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E1" w:rsidRDefault="000829E1" w:rsidP="00E851E7">
      <w:pPr>
        <w:spacing w:after="0" w:line="240" w:lineRule="auto"/>
        <w:rPr>
          <w:b/>
          <w:sz w:val="28"/>
          <w:szCs w:val="28"/>
        </w:rPr>
      </w:pPr>
      <w:r w:rsidRPr="00560792">
        <w:rPr>
          <w:b/>
          <w:sz w:val="28"/>
          <w:szCs w:val="28"/>
        </w:rPr>
        <w:t xml:space="preserve">Checklist for Preparing Records for Transfer to NARA </w:t>
      </w:r>
      <w:r>
        <w:rPr>
          <w:b/>
          <w:sz w:val="28"/>
          <w:szCs w:val="28"/>
        </w:rPr>
        <w:t>under</w:t>
      </w:r>
    </w:p>
    <w:p w:rsidR="00400210" w:rsidRPr="00560792" w:rsidRDefault="002841E0" w:rsidP="00E851E7">
      <w:pPr>
        <w:spacing w:after="0" w:line="240" w:lineRule="auto"/>
        <w:rPr>
          <w:b/>
          <w:sz w:val="28"/>
          <w:szCs w:val="28"/>
        </w:rPr>
      </w:pPr>
      <w:r w:rsidRPr="00560792">
        <w:rPr>
          <w:b/>
          <w:sz w:val="28"/>
          <w:szCs w:val="28"/>
        </w:rPr>
        <w:t>GRS 6.</w:t>
      </w:r>
      <w:r w:rsidR="00A41AFD">
        <w:rPr>
          <w:b/>
          <w:sz w:val="28"/>
          <w:szCs w:val="28"/>
        </w:rPr>
        <w:t>2</w:t>
      </w:r>
      <w:r w:rsidR="00751778">
        <w:rPr>
          <w:b/>
          <w:sz w:val="28"/>
          <w:szCs w:val="28"/>
        </w:rPr>
        <w:t>,</w:t>
      </w:r>
      <w:r w:rsidRPr="00560792">
        <w:rPr>
          <w:b/>
          <w:sz w:val="28"/>
          <w:szCs w:val="28"/>
        </w:rPr>
        <w:t xml:space="preserve"> Federal Advisory Committee Records</w:t>
      </w:r>
    </w:p>
    <w:p w:rsidR="002841E0" w:rsidRDefault="002841E0" w:rsidP="00E851E7">
      <w:pPr>
        <w:spacing w:after="0" w:line="240" w:lineRule="auto"/>
        <w:rPr>
          <w:b/>
        </w:rPr>
      </w:pPr>
    </w:p>
    <w:p w:rsidR="00686955" w:rsidRPr="00E851E7" w:rsidRDefault="00624CC6" w:rsidP="00E851E7">
      <w:pPr>
        <w:spacing w:after="0" w:line="240" w:lineRule="auto"/>
        <w:rPr>
          <w:sz w:val="24"/>
          <w:szCs w:val="24"/>
        </w:rPr>
      </w:pPr>
      <w:r w:rsidRPr="00E851E7">
        <w:rPr>
          <w:sz w:val="24"/>
          <w:szCs w:val="24"/>
        </w:rPr>
        <w:t xml:space="preserve">We provide this checklist as a tool to help you prepare permanent FACA committee records for transfer to NARA.  It helps agencies </w:t>
      </w:r>
      <w:r w:rsidR="00686955" w:rsidRPr="00E851E7">
        <w:rPr>
          <w:sz w:val="24"/>
          <w:szCs w:val="24"/>
        </w:rPr>
        <w:t>identify</w:t>
      </w:r>
      <w:r w:rsidR="001B51D8" w:rsidRPr="00E851E7">
        <w:rPr>
          <w:sz w:val="24"/>
          <w:szCs w:val="24"/>
        </w:rPr>
        <w:t xml:space="preserve"> the final disposition of FACA c</w:t>
      </w:r>
      <w:r w:rsidR="00686955" w:rsidRPr="00E851E7">
        <w:rPr>
          <w:sz w:val="24"/>
          <w:szCs w:val="24"/>
        </w:rPr>
        <w:t>ommit</w:t>
      </w:r>
      <w:r w:rsidR="00A41AFD" w:rsidRPr="00E851E7">
        <w:rPr>
          <w:sz w:val="24"/>
          <w:szCs w:val="24"/>
        </w:rPr>
        <w:t>tee records scheduled by GRS 6.2</w:t>
      </w:r>
      <w:r w:rsidRPr="00E851E7">
        <w:rPr>
          <w:sz w:val="24"/>
          <w:szCs w:val="24"/>
        </w:rPr>
        <w:t>,</w:t>
      </w:r>
      <w:r w:rsidR="00686955" w:rsidRPr="00E851E7">
        <w:rPr>
          <w:sz w:val="24"/>
          <w:szCs w:val="24"/>
        </w:rPr>
        <w:t xml:space="preserve"> whether </w:t>
      </w:r>
      <w:r w:rsidRPr="00E851E7">
        <w:rPr>
          <w:sz w:val="24"/>
          <w:szCs w:val="24"/>
        </w:rPr>
        <w:t xml:space="preserve">you will </w:t>
      </w:r>
      <w:r w:rsidR="00686955" w:rsidRPr="00E851E7">
        <w:rPr>
          <w:sz w:val="24"/>
          <w:szCs w:val="24"/>
        </w:rPr>
        <w:t xml:space="preserve">transfer </w:t>
      </w:r>
      <w:r w:rsidRPr="00E851E7">
        <w:rPr>
          <w:sz w:val="24"/>
          <w:szCs w:val="24"/>
        </w:rPr>
        <w:t xml:space="preserve">the records </w:t>
      </w:r>
      <w:r w:rsidR="00686955" w:rsidRPr="00E851E7">
        <w:rPr>
          <w:sz w:val="24"/>
          <w:szCs w:val="24"/>
        </w:rPr>
        <w:t xml:space="preserve">to the National Archives or destroy </w:t>
      </w:r>
      <w:r w:rsidRPr="00E851E7">
        <w:rPr>
          <w:sz w:val="24"/>
          <w:szCs w:val="24"/>
        </w:rPr>
        <w:t xml:space="preserve">them </w:t>
      </w:r>
      <w:r w:rsidR="00686955" w:rsidRPr="00E851E7">
        <w:rPr>
          <w:sz w:val="24"/>
          <w:szCs w:val="24"/>
        </w:rPr>
        <w:t>after a certain period of time.</w:t>
      </w:r>
      <w:r w:rsidR="003E4848" w:rsidRPr="00E851E7">
        <w:rPr>
          <w:sz w:val="24"/>
          <w:szCs w:val="24"/>
        </w:rPr>
        <w:t xml:space="preserve"> </w:t>
      </w:r>
      <w:r w:rsidRPr="00E851E7">
        <w:rPr>
          <w:sz w:val="24"/>
          <w:szCs w:val="24"/>
        </w:rPr>
        <w:t xml:space="preserve"> You</w:t>
      </w:r>
      <w:r w:rsidR="003E4848" w:rsidRPr="00E851E7">
        <w:rPr>
          <w:sz w:val="24"/>
          <w:szCs w:val="24"/>
        </w:rPr>
        <w:t xml:space="preserve"> should review the checklist for records </w:t>
      </w:r>
      <w:r w:rsidRPr="00E851E7">
        <w:rPr>
          <w:sz w:val="24"/>
          <w:szCs w:val="24"/>
        </w:rPr>
        <w:t xml:space="preserve">you </w:t>
      </w:r>
      <w:r w:rsidR="003E4848" w:rsidRPr="00E851E7">
        <w:rPr>
          <w:sz w:val="24"/>
          <w:szCs w:val="24"/>
        </w:rPr>
        <w:t xml:space="preserve">are preparing </w:t>
      </w:r>
      <w:r w:rsidRPr="00E851E7">
        <w:rPr>
          <w:sz w:val="24"/>
          <w:szCs w:val="24"/>
        </w:rPr>
        <w:t xml:space="preserve">for transfer </w:t>
      </w:r>
      <w:r w:rsidR="003E4848" w:rsidRPr="00E851E7">
        <w:rPr>
          <w:sz w:val="24"/>
          <w:szCs w:val="24"/>
        </w:rPr>
        <w:t xml:space="preserve">and check off those that </w:t>
      </w:r>
      <w:r w:rsidRPr="00E851E7">
        <w:rPr>
          <w:sz w:val="24"/>
          <w:szCs w:val="24"/>
        </w:rPr>
        <w:t xml:space="preserve">you </w:t>
      </w:r>
      <w:r w:rsidR="003E4848" w:rsidRPr="00E851E7">
        <w:rPr>
          <w:sz w:val="24"/>
          <w:szCs w:val="24"/>
        </w:rPr>
        <w:t xml:space="preserve">have. </w:t>
      </w:r>
      <w:r w:rsidRPr="00E851E7">
        <w:rPr>
          <w:sz w:val="24"/>
          <w:szCs w:val="24"/>
        </w:rPr>
        <w:t xml:space="preserve">Include in the transfer to NARA only </w:t>
      </w:r>
      <w:r w:rsidR="003E4848" w:rsidRPr="00E851E7">
        <w:rPr>
          <w:sz w:val="24"/>
          <w:szCs w:val="24"/>
        </w:rPr>
        <w:t xml:space="preserve">those records identified as permanent. </w:t>
      </w:r>
      <w:r w:rsidR="00686955" w:rsidRPr="00E851E7">
        <w:rPr>
          <w:sz w:val="24"/>
          <w:szCs w:val="24"/>
        </w:rPr>
        <w:t xml:space="preserve"> </w:t>
      </w:r>
      <w:r w:rsidR="00E31A22" w:rsidRPr="00E851E7">
        <w:rPr>
          <w:sz w:val="24"/>
          <w:szCs w:val="24"/>
        </w:rPr>
        <w:t>This checklis</w:t>
      </w:r>
      <w:r w:rsidR="001B51D8" w:rsidRPr="00E851E7">
        <w:rPr>
          <w:sz w:val="24"/>
          <w:szCs w:val="24"/>
        </w:rPr>
        <w:t>t is not an exhaustive list of c</w:t>
      </w:r>
      <w:r w:rsidR="00E31A22" w:rsidRPr="00E851E7">
        <w:rPr>
          <w:sz w:val="24"/>
          <w:szCs w:val="24"/>
        </w:rPr>
        <w:t>ommittee</w:t>
      </w:r>
      <w:r w:rsidR="001B51D8" w:rsidRPr="00E851E7">
        <w:rPr>
          <w:sz w:val="24"/>
          <w:szCs w:val="24"/>
        </w:rPr>
        <w:t xml:space="preserve"> records</w:t>
      </w:r>
      <w:r w:rsidR="00E31A22" w:rsidRPr="00E851E7">
        <w:rPr>
          <w:sz w:val="24"/>
          <w:szCs w:val="24"/>
        </w:rPr>
        <w:t xml:space="preserve">. </w:t>
      </w:r>
      <w:r w:rsidRPr="00E851E7">
        <w:rPr>
          <w:sz w:val="24"/>
          <w:szCs w:val="24"/>
        </w:rPr>
        <w:t xml:space="preserve"> </w:t>
      </w:r>
      <w:r w:rsidR="00E31A22" w:rsidRPr="00E851E7">
        <w:rPr>
          <w:sz w:val="24"/>
          <w:szCs w:val="24"/>
        </w:rPr>
        <w:t xml:space="preserve">If you have records not on this list and are unsure about their disposition, please contact </w:t>
      </w:r>
      <w:r w:rsidR="000205C7" w:rsidRPr="00E851E7">
        <w:rPr>
          <w:sz w:val="24"/>
          <w:szCs w:val="24"/>
        </w:rPr>
        <w:t xml:space="preserve">the </w:t>
      </w:r>
      <w:r w:rsidR="00E31A22" w:rsidRPr="00E851E7">
        <w:rPr>
          <w:sz w:val="24"/>
          <w:szCs w:val="24"/>
        </w:rPr>
        <w:t>GRS Team at GRS_Team@nara.gov.</w:t>
      </w:r>
      <w:r w:rsidR="001B51D8" w:rsidRPr="00E851E7">
        <w:rPr>
          <w:sz w:val="24"/>
          <w:szCs w:val="24"/>
        </w:rPr>
        <w:t xml:space="preserve"> </w:t>
      </w:r>
    </w:p>
    <w:p w:rsidR="001B51D8" w:rsidRPr="00E851E7" w:rsidRDefault="001B51D8" w:rsidP="00E851E7">
      <w:pPr>
        <w:spacing w:after="0" w:line="240" w:lineRule="auto"/>
        <w:rPr>
          <w:sz w:val="24"/>
          <w:szCs w:val="24"/>
        </w:rPr>
      </w:pPr>
    </w:p>
    <w:p w:rsidR="00686955" w:rsidRPr="00E851E7" w:rsidRDefault="00624CC6" w:rsidP="00E851E7">
      <w:pPr>
        <w:spacing w:after="0" w:line="240" w:lineRule="auto"/>
        <w:rPr>
          <w:b/>
          <w:sz w:val="24"/>
          <w:szCs w:val="24"/>
        </w:rPr>
      </w:pPr>
      <w:r w:rsidRPr="00E851E7">
        <w:rPr>
          <w:sz w:val="24"/>
          <w:szCs w:val="24"/>
        </w:rPr>
        <w:t xml:space="preserve">You must transfer permanent committee </w:t>
      </w:r>
      <w:r w:rsidR="00686955" w:rsidRPr="00E851E7">
        <w:rPr>
          <w:sz w:val="24"/>
          <w:szCs w:val="24"/>
        </w:rPr>
        <w:t xml:space="preserve">records to </w:t>
      </w:r>
      <w:r w:rsidR="00773D85" w:rsidRPr="00E851E7">
        <w:rPr>
          <w:sz w:val="24"/>
          <w:szCs w:val="24"/>
        </w:rPr>
        <w:t xml:space="preserve">NARA </w:t>
      </w:r>
      <w:r w:rsidR="00686955" w:rsidRPr="00E851E7">
        <w:rPr>
          <w:sz w:val="24"/>
          <w:szCs w:val="24"/>
        </w:rPr>
        <w:t xml:space="preserve">either </w:t>
      </w:r>
      <w:r w:rsidR="002D4212" w:rsidRPr="00E851E7">
        <w:rPr>
          <w:sz w:val="24"/>
          <w:szCs w:val="24"/>
        </w:rPr>
        <w:t>when a committee terminates</w:t>
      </w:r>
      <w:r w:rsidR="00686955" w:rsidRPr="00E851E7">
        <w:rPr>
          <w:sz w:val="24"/>
          <w:szCs w:val="24"/>
        </w:rPr>
        <w:t xml:space="preserve"> or when </w:t>
      </w:r>
      <w:r w:rsidR="002D4212" w:rsidRPr="00E851E7">
        <w:rPr>
          <w:sz w:val="24"/>
          <w:szCs w:val="24"/>
        </w:rPr>
        <w:t xml:space="preserve">the records are </w:t>
      </w:r>
      <w:r w:rsidR="00A41AFD" w:rsidRPr="00E851E7">
        <w:rPr>
          <w:sz w:val="24"/>
          <w:szCs w:val="24"/>
        </w:rPr>
        <w:t>15</w:t>
      </w:r>
      <w:r w:rsidR="00686955" w:rsidRPr="00E851E7">
        <w:rPr>
          <w:sz w:val="24"/>
          <w:szCs w:val="24"/>
        </w:rPr>
        <w:t xml:space="preserve"> years old, whichever is sooner.</w:t>
      </w:r>
      <w:r w:rsidR="00773D85" w:rsidRPr="00E851E7">
        <w:rPr>
          <w:sz w:val="24"/>
          <w:szCs w:val="24"/>
        </w:rPr>
        <w:t xml:space="preserve"> </w:t>
      </w:r>
      <w:r w:rsidRPr="00E851E7">
        <w:rPr>
          <w:b/>
          <w:sz w:val="24"/>
          <w:szCs w:val="24"/>
        </w:rPr>
        <w:t xml:space="preserve">You should transfer this </w:t>
      </w:r>
      <w:r w:rsidR="00773D85" w:rsidRPr="00E851E7">
        <w:rPr>
          <w:b/>
          <w:sz w:val="24"/>
          <w:szCs w:val="24"/>
        </w:rPr>
        <w:t>checklist with the permanent records to NARA.</w:t>
      </w:r>
      <w:r w:rsidR="005A2D4D" w:rsidRPr="00E851E7">
        <w:rPr>
          <w:b/>
          <w:sz w:val="24"/>
          <w:szCs w:val="24"/>
        </w:rPr>
        <w:t xml:space="preserve"> </w:t>
      </w:r>
      <w:r w:rsidR="005A2D4D" w:rsidRPr="00E851E7">
        <w:rPr>
          <w:sz w:val="24"/>
          <w:szCs w:val="24"/>
        </w:rPr>
        <w:t>This list does not serve as a replacement for the box</w:t>
      </w:r>
      <w:r w:rsidRPr="00E851E7">
        <w:rPr>
          <w:sz w:val="24"/>
          <w:szCs w:val="24"/>
        </w:rPr>
        <w:t xml:space="preserve"> or </w:t>
      </w:r>
      <w:r w:rsidR="005A2D4D" w:rsidRPr="00E851E7">
        <w:rPr>
          <w:sz w:val="24"/>
          <w:szCs w:val="24"/>
        </w:rPr>
        <w:t xml:space="preserve">folder list that </w:t>
      </w:r>
      <w:r w:rsidRPr="00E851E7">
        <w:rPr>
          <w:sz w:val="24"/>
          <w:szCs w:val="24"/>
        </w:rPr>
        <w:t xml:space="preserve">you </w:t>
      </w:r>
      <w:r w:rsidR="005A2D4D" w:rsidRPr="00E851E7">
        <w:rPr>
          <w:sz w:val="24"/>
          <w:szCs w:val="24"/>
        </w:rPr>
        <w:t>should also transfer to NARA with the records.</w:t>
      </w:r>
    </w:p>
    <w:p w:rsidR="00A41AFD" w:rsidRPr="00E851E7" w:rsidRDefault="00A41AFD" w:rsidP="00E851E7">
      <w:pPr>
        <w:spacing w:after="0" w:line="240" w:lineRule="auto"/>
        <w:rPr>
          <w:b/>
          <w:sz w:val="24"/>
          <w:szCs w:val="24"/>
        </w:rPr>
      </w:pPr>
    </w:p>
    <w:p w:rsidR="00A41AFD" w:rsidRPr="00E851E7" w:rsidRDefault="00A41AFD" w:rsidP="00E851E7">
      <w:pPr>
        <w:spacing w:after="0" w:line="240" w:lineRule="auto"/>
        <w:rPr>
          <w:sz w:val="24"/>
          <w:szCs w:val="24"/>
        </w:rPr>
      </w:pPr>
      <w:r w:rsidRPr="00E851E7">
        <w:rPr>
          <w:sz w:val="24"/>
          <w:szCs w:val="24"/>
        </w:rPr>
        <w:t xml:space="preserve">Sponsoring agencies </w:t>
      </w:r>
      <w:r w:rsidR="00624CC6" w:rsidRPr="00E851E7">
        <w:rPr>
          <w:sz w:val="24"/>
          <w:szCs w:val="24"/>
        </w:rPr>
        <w:t>must</w:t>
      </w:r>
      <w:r w:rsidRPr="00E851E7">
        <w:rPr>
          <w:sz w:val="24"/>
          <w:szCs w:val="24"/>
        </w:rPr>
        <w:t xml:space="preserve"> designate </w:t>
      </w:r>
      <w:r w:rsidR="00624CC6" w:rsidRPr="00E851E7">
        <w:rPr>
          <w:sz w:val="24"/>
          <w:szCs w:val="24"/>
        </w:rPr>
        <w:t xml:space="preserve">which copy of a record is </w:t>
      </w:r>
      <w:r w:rsidRPr="00E851E7">
        <w:rPr>
          <w:sz w:val="24"/>
          <w:szCs w:val="24"/>
        </w:rPr>
        <w:t xml:space="preserve">the recordkeeping copy of permanent committee records. </w:t>
      </w:r>
      <w:r w:rsidR="00624CC6" w:rsidRPr="00E851E7">
        <w:rPr>
          <w:sz w:val="24"/>
          <w:szCs w:val="24"/>
        </w:rPr>
        <w:t xml:space="preserve"> </w:t>
      </w:r>
      <w:r w:rsidRPr="00E851E7">
        <w:rPr>
          <w:b/>
          <w:sz w:val="24"/>
          <w:szCs w:val="24"/>
        </w:rPr>
        <w:t>Only one copy of the records should be the official recordkeeping copy that is transferred to the National Archives.</w:t>
      </w:r>
      <w:r w:rsidRPr="00E851E7">
        <w:rPr>
          <w:sz w:val="24"/>
          <w:szCs w:val="24"/>
        </w:rPr>
        <w:t xml:space="preserve"> </w:t>
      </w:r>
      <w:r w:rsidR="00624CC6" w:rsidRPr="00E851E7">
        <w:rPr>
          <w:sz w:val="24"/>
          <w:szCs w:val="24"/>
        </w:rPr>
        <w:t xml:space="preserve"> Arrange committee </w:t>
      </w:r>
      <w:r w:rsidRPr="00E851E7">
        <w:rPr>
          <w:sz w:val="24"/>
          <w:szCs w:val="24"/>
        </w:rPr>
        <w:t xml:space="preserve">records by committee, not by the type of record (e.g. </w:t>
      </w:r>
      <w:r w:rsidR="00624CC6" w:rsidRPr="00E851E7">
        <w:rPr>
          <w:sz w:val="24"/>
          <w:szCs w:val="24"/>
        </w:rPr>
        <w:t xml:space="preserve">we </w:t>
      </w:r>
      <w:r w:rsidRPr="00E851E7">
        <w:rPr>
          <w:sz w:val="24"/>
          <w:szCs w:val="24"/>
        </w:rPr>
        <w:t xml:space="preserve">should not receive a collection of charters for multiple committees; </w:t>
      </w:r>
      <w:r w:rsidR="00624CC6" w:rsidRPr="00E851E7">
        <w:rPr>
          <w:sz w:val="24"/>
          <w:szCs w:val="24"/>
        </w:rPr>
        <w:t xml:space="preserve">you should transfer </w:t>
      </w:r>
      <w:r w:rsidRPr="00E851E7">
        <w:rPr>
          <w:sz w:val="24"/>
          <w:szCs w:val="24"/>
        </w:rPr>
        <w:t>original charters with the other permanent records related to the committee</w:t>
      </w:r>
      <w:r w:rsidR="00624CC6" w:rsidRPr="00E851E7">
        <w:rPr>
          <w:sz w:val="24"/>
          <w:szCs w:val="24"/>
        </w:rPr>
        <w:t>,</w:t>
      </w:r>
      <w:r w:rsidRPr="00E851E7">
        <w:rPr>
          <w:sz w:val="24"/>
          <w:szCs w:val="24"/>
        </w:rPr>
        <w:t xml:space="preserve"> regardless of where </w:t>
      </w:r>
      <w:r w:rsidR="00624CC6" w:rsidRPr="00E851E7">
        <w:rPr>
          <w:sz w:val="24"/>
          <w:szCs w:val="24"/>
        </w:rPr>
        <w:t>you maintain them</w:t>
      </w:r>
      <w:r w:rsidRPr="00E851E7">
        <w:rPr>
          <w:sz w:val="24"/>
          <w:szCs w:val="24"/>
        </w:rPr>
        <w:t>).</w:t>
      </w:r>
    </w:p>
    <w:p w:rsidR="00A41AFD" w:rsidRPr="00E851E7" w:rsidRDefault="00A41AFD" w:rsidP="00E851E7">
      <w:pPr>
        <w:spacing w:after="0" w:line="240" w:lineRule="auto"/>
        <w:rPr>
          <w:sz w:val="24"/>
          <w:szCs w:val="24"/>
        </w:rPr>
      </w:pPr>
    </w:p>
    <w:p w:rsidR="001B51D8" w:rsidRPr="00E851E7" w:rsidRDefault="001B51D8" w:rsidP="00E851E7">
      <w:pPr>
        <w:spacing w:after="0" w:line="240" w:lineRule="auto"/>
        <w:rPr>
          <w:sz w:val="24"/>
          <w:szCs w:val="24"/>
        </w:rPr>
      </w:pPr>
      <w:r w:rsidRPr="00E851E7">
        <w:rPr>
          <w:sz w:val="24"/>
          <w:szCs w:val="24"/>
        </w:rPr>
        <w:t xml:space="preserve">If </w:t>
      </w:r>
      <w:r w:rsidR="00624CC6" w:rsidRPr="00E851E7">
        <w:rPr>
          <w:sz w:val="24"/>
          <w:szCs w:val="24"/>
        </w:rPr>
        <w:t xml:space="preserve">your agency general counsel designates </w:t>
      </w:r>
      <w:r w:rsidRPr="00E851E7">
        <w:rPr>
          <w:sz w:val="24"/>
          <w:szCs w:val="24"/>
        </w:rPr>
        <w:t xml:space="preserve">Presidential </w:t>
      </w:r>
      <w:r w:rsidR="000205C7" w:rsidRPr="00E851E7">
        <w:rPr>
          <w:sz w:val="24"/>
          <w:szCs w:val="24"/>
        </w:rPr>
        <w:t xml:space="preserve">advisory </w:t>
      </w:r>
      <w:r w:rsidRPr="00E851E7">
        <w:rPr>
          <w:sz w:val="24"/>
          <w:szCs w:val="24"/>
        </w:rPr>
        <w:t>c</w:t>
      </w:r>
      <w:r w:rsidR="00A41AFD" w:rsidRPr="00E851E7">
        <w:rPr>
          <w:sz w:val="24"/>
          <w:szCs w:val="24"/>
        </w:rPr>
        <w:t xml:space="preserve">ommittee’s records as Federal records, </w:t>
      </w:r>
      <w:r w:rsidR="00624CC6" w:rsidRPr="00E851E7">
        <w:rPr>
          <w:sz w:val="24"/>
          <w:szCs w:val="24"/>
        </w:rPr>
        <w:t xml:space="preserve">you should send a </w:t>
      </w:r>
      <w:r w:rsidR="00A41AFD" w:rsidRPr="00E851E7">
        <w:rPr>
          <w:sz w:val="24"/>
          <w:szCs w:val="24"/>
        </w:rPr>
        <w:t xml:space="preserve">memo with the transfer of permanent records that establishes that the records are Federal and not Presidential. </w:t>
      </w:r>
      <w:r w:rsidR="00624CC6" w:rsidRPr="00E851E7">
        <w:rPr>
          <w:sz w:val="24"/>
          <w:szCs w:val="24"/>
        </w:rPr>
        <w:t xml:space="preserve"> </w:t>
      </w:r>
      <w:r w:rsidR="00A41AFD" w:rsidRPr="00E851E7">
        <w:rPr>
          <w:sz w:val="24"/>
          <w:szCs w:val="24"/>
        </w:rPr>
        <w:t>If the records are designated as Presidential records</w:t>
      </w:r>
      <w:r w:rsidR="00624CC6" w:rsidRPr="00E851E7">
        <w:rPr>
          <w:sz w:val="24"/>
          <w:szCs w:val="24"/>
        </w:rPr>
        <w:t>, you cannot apply</w:t>
      </w:r>
      <w:r w:rsidR="00A41AFD" w:rsidRPr="00E851E7">
        <w:rPr>
          <w:sz w:val="24"/>
          <w:szCs w:val="24"/>
        </w:rPr>
        <w:t xml:space="preserve"> this GRS </w:t>
      </w:r>
      <w:r w:rsidR="00624CC6" w:rsidRPr="00E851E7">
        <w:rPr>
          <w:sz w:val="24"/>
          <w:szCs w:val="24"/>
        </w:rPr>
        <w:t>and your agency</w:t>
      </w:r>
      <w:r w:rsidR="00A41AFD" w:rsidRPr="00E851E7">
        <w:rPr>
          <w:sz w:val="24"/>
          <w:szCs w:val="24"/>
        </w:rPr>
        <w:t xml:space="preserve"> should contact the Presidential Library Division of the National Archives.</w:t>
      </w:r>
    </w:p>
    <w:p w:rsidR="00525E36" w:rsidRPr="00E851E7" w:rsidRDefault="00525E36" w:rsidP="00E851E7">
      <w:pPr>
        <w:spacing w:after="0" w:line="240" w:lineRule="auto"/>
        <w:rPr>
          <w:b/>
          <w:sz w:val="24"/>
          <w:szCs w:val="24"/>
        </w:rPr>
      </w:pPr>
    </w:p>
    <w:p w:rsidR="00370448" w:rsidRPr="00E851E7" w:rsidRDefault="00386938" w:rsidP="00E851E7">
      <w:pPr>
        <w:spacing w:after="0" w:line="240" w:lineRule="auto"/>
        <w:rPr>
          <w:sz w:val="24"/>
          <w:szCs w:val="24"/>
        </w:rPr>
      </w:pPr>
      <w:r w:rsidRPr="00E851E7">
        <w:rPr>
          <w:b/>
          <w:sz w:val="24"/>
          <w:szCs w:val="24"/>
        </w:rPr>
        <w:t>N</w:t>
      </w:r>
      <w:r w:rsidR="00D56FA0" w:rsidRPr="00E851E7">
        <w:rPr>
          <w:b/>
          <w:sz w:val="24"/>
          <w:szCs w:val="24"/>
        </w:rPr>
        <w:t>ote</w:t>
      </w:r>
      <w:r w:rsidRPr="00E851E7">
        <w:rPr>
          <w:b/>
          <w:sz w:val="24"/>
          <w:szCs w:val="24"/>
        </w:rPr>
        <w:t xml:space="preserve">: </w:t>
      </w:r>
      <w:r w:rsidRPr="00E851E7">
        <w:rPr>
          <w:sz w:val="24"/>
          <w:szCs w:val="24"/>
        </w:rPr>
        <w:t xml:space="preserve">Records </w:t>
      </w:r>
      <w:r w:rsidR="00624CC6" w:rsidRPr="00E851E7">
        <w:rPr>
          <w:sz w:val="24"/>
          <w:szCs w:val="24"/>
        </w:rPr>
        <w:t xml:space="preserve">establishing </w:t>
      </w:r>
      <w:r w:rsidR="00574325" w:rsidRPr="00E851E7">
        <w:rPr>
          <w:sz w:val="24"/>
          <w:szCs w:val="24"/>
        </w:rPr>
        <w:t xml:space="preserve">a committee whose only purpose is peer review of grant proposals, or records </w:t>
      </w:r>
      <w:r w:rsidRPr="00E851E7">
        <w:rPr>
          <w:sz w:val="24"/>
          <w:szCs w:val="24"/>
        </w:rPr>
        <w:t xml:space="preserve">documenting the </w:t>
      </w:r>
      <w:r w:rsidR="00574325" w:rsidRPr="00E851E7">
        <w:rPr>
          <w:sz w:val="24"/>
          <w:szCs w:val="24"/>
        </w:rPr>
        <w:t>committee’s</w:t>
      </w:r>
      <w:r w:rsidRPr="00E851E7">
        <w:rPr>
          <w:sz w:val="24"/>
          <w:szCs w:val="24"/>
        </w:rPr>
        <w:t xml:space="preserve"> membership, activities and decisions</w:t>
      </w:r>
      <w:r w:rsidR="00574325" w:rsidRPr="00E851E7">
        <w:rPr>
          <w:sz w:val="24"/>
          <w:szCs w:val="24"/>
        </w:rPr>
        <w:t>,</w:t>
      </w:r>
      <w:r w:rsidR="00D56FA0" w:rsidRPr="00E851E7">
        <w:rPr>
          <w:sz w:val="24"/>
          <w:szCs w:val="24"/>
        </w:rPr>
        <w:t xml:space="preserve"> are temporary</w:t>
      </w:r>
      <w:r w:rsidRPr="00E851E7">
        <w:rPr>
          <w:sz w:val="24"/>
          <w:szCs w:val="24"/>
        </w:rPr>
        <w:t xml:space="preserve"> </w:t>
      </w:r>
      <w:r w:rsidR="00D56FA0" w:rsidRPr="00E851E7">
        <w:rPr>
          <w:sz w:val="24"/>
          <w:szCs w:val="24"/>
        </w:rPr>
        <w:t xml:space="preserve">(DAA-GRS-2015-0001-0003).  </w:t>
      </w:r>
      <w:r w:rsidR="00574325" w:rsidRPr="00E851E7">
        <w:rPr>
          <w:sz w:val="24"/>
          <w:szCs w:val="24"/>
        </w:rPr>
        <w:t xml:space="preserve">Do not transfer them </w:t>
      </w:r>
      <w:r w:rsidRPr="00E851E7">
        <w:rPr>
          <w:sz w:val="24"/>
          <w:szCs w:val="24"/>
        </w:rPr>
        <w:t>to the National Archives.</w:t>
      </w:r>
    </w:p>
    <w:p w:rsidR="00370448" w:rsidRDefault="00370448" w:rsidP="00E851E7">
      <w:pPr>
        <w:spacing w:after="0" w:line="240" w:lineRule="auto"/>
        <w:jc w:val="center"/>
      </w:pPr>
    </w:p>
    <w:p w:rsidR="007519E2" w:rsidRPr="00560792" w:rsidRDefault="00370448" w:rsidP="00E851E7">
      <w:pPr>
        <w:spacing w:after="0" w:line="240" w:lineRule="auto"/>
        <w:jc w:val="center"/>
        <w:rPr>
          <w:b/>
          <w:sz w:val="28"/>
          <w:szCs w:val="28"/>
        </w:rPr>
      </w:pPr>
      <w:r>
        <w:br w:type="page"/>
      </w:r>
      <w:r w:rsidR="007519E2" w:rsidRPr="00560792">
        <w:rPr>
          <w:b/>
          <w:sz w:val="28"/>
          <w:szCs w:val="28"/>
        </w:rPr>
        <w:lastRenderedPageBreak/>
        <w:t xml:space="preserve">Checklist for Preparing </w:t>
      </w:r>
      <w:r w:rsidR="007519E2">
        <w:rPr>
          <w:b/>
          <w:sz w:val="28"/>
          <w:szCs w:val="28"/>
        </w:rPr>
        <w:t xml:space="preserve">FACA Committee </w:t>
      </w:r>
      <w:r w:rsidR="007519E2" w:rsidRPr="00560792">
        <w:rPr>
          <w:b/>
          <w:sz w:val="28"/>
          <w:szCs w:val="28"/>
        </w:rPr>
        <w:t>Records for Transfer to NARA</w:t>
      </w:r>
    </w:p>
    <w:p w:rsidR="007519E2" w:rsidRPr="00525E36" w:rsidRDefault="007519E2" w:rsidP="00E851E7">
      <w:pPr>
        <w:spacing w:after="0" w:line="240" w:lineRule="auto"/>
        <w:rPr>
          <w:b/>
        </w:rPr>
      </w:pPr>
    </w:p>
    <w:p w:rsidR="00E62F4E" w:rsidRPr="00A11EF6" w:rsidRDefault="00E62F4E" w:rsidP="00E851E7">
      <w:pPr>
        <w:spacing w:after="0" w:line="240" w:lineRule="auto"/>
        <w:rPr>
          <w:b/>
          <w:sz w:val="24"/>
          <w:szCs w:val="24"/>
        </w:rPr>
      </w:pPr>
      <w:r w:rsidRPr="00A11EF6">
        <w:rPr>
          <w:b/>
          <w:sz w:val="24"/>
          <w:szCs w:val="24"/>
        </w:rPr>
        <w:t>Committee Establishment</w:t>
      </w:r>
      <w:r w:rsidR="00814BB2" w:rsidRPr="00A11EF6">
        <w:rPr>
          <w:b/>
          <w:sz w:val="24"/>
          <w:szCs w:val="24"/>
        </w:rPr>
        <w:t xml:space="preserve"> </w:t>
      </w:r>
      <w:r w:rsidR="00C82721" w:rsidRPr="00A11EF6">
        <w:rPr>
          <w:b/>
          <w:sz w:val="24"/>
          <w:szCs w:val="24"/>
        </w:rPr>
        <w:t>and 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30"/>
        <w:gridCol w:w="2044"/>
        <w:gridCol w:w="2767"/>
      </w:tblGrid>
      <w:tr w:rsidR="00686955" w:rsidRPr="00A11EF6" w:rsidTr="007A408A">
        <w:tc>
          <w:tcPr>
            <w:tcW w:w="428" w:type="dxa"/>
            <w:vAlign w:val="center"/>
          </w:tcPr>
          <w:p w:rsidR="00686955" w:rsidRPr="00E851E7" w:rsidRDefault="00CC45B9" w:rsidP="00E851E7">
            <w:pPr>
              <w:spacing w:after="0" w:line="240" w:lineRule="auto"/>
              <w:jc w:val="center"/>
              <w:rPr>
                <w:b/>
              </w:rPr>
            </w:pPr>
            <w:r w:rsidRPr="00E851E7">
              <w:rPr>
                <w:rFonts w:ascii="Wingdings 2" w:hAnsi="Wingdings 2"/>
                <w:b/>
              </w:rPr>
              <w:t></w:t>
            </w:r>
          </w:p>
        </w:tc>
        <w:tc>
          <w:tcPr>
            <w:tcW w:w="4612" w:type="dxa"/>
          </w:tcPr>
          <w:p w:rsidR="00686955" w:rsidRPr="00E851E7" w:rsidRDefault="00686955" w:rsidP="00E851E7">
            <w:pPr>
              <w:spacing w:after="0" w:line="240" w:lineRule="auto"/>
              <w:rPr>
                <w:b/>
              </w:rPr>
            </w:pPr>
            <w:r w:rsidRPr="00E851E7">
              <w:rPr>
                <w:b/>
              </w:rPr>
              <w:t>Type of Record</w:t>
            </w:r>
          </w:p>
        </w:tc>
        <w:tc>
          <w:tcPr>
            <w:tcW w:w="2160" w:type="dxa"/>
          </w:tcPr>
          <w:p w:rsidR="00686955" w:rsidRPr="00E851E7" w:rsidRDefault="00686955" w:rsidP="00E851E7">
            <w:pPr>
              <w:spacing w:after="0" w:line="240" w:lineRule="auto"/>
              <w:rPr>
                <w:b/>
              </w:rPr>
            </w:pPr>
            <w:r w:rsidRPr="00E851E7">
              <w:rPr>
                <w:b/>
              </w:rPr>
              <w:t>Disposition</w:t>
            </w:r>
          </w:p>
        </w:tc>
        <w:tc>
          <w:tcPr>
            <w:tcW w:w="2988" w:type="dxa"/>
          </w:tcPr>
          <w:p w:rsidR="00686955" w:rsidRPr="00E851E7" w:rsidRDefault="00686955" w:rsidP="00E851E7">
            <w:pPr>
              <w:spacing w:after="0" w:line="240" w:lineRule="auto"/>
              <w:rPr>
                <w:b/>
              </w:rPr>
            </w:pPr>
            <w:r w:rsidRPr="00E851E7">
              <w:rPr>
                <w:b/>
              </w:rPr>
              <w:t>Disposition Authority</w:t>
            </w:r>
          </w:p>
        </w:tc>
      </w:tr>
      <w:tr w:rsidR="00686955" w:rsidRPr="00A11EF6" w:rsidTr="007A408A">
        <w:tc>
          <w:tcPr>
            <w:tcW w:w="428" w:type="dxa"/>
          </w:tcPr>
          <w:p w:rsidR="00686955" w:rsidRPr="00E851E7" w:rsidRDefault="00686955" w:rsidP="00E851E7">
            <w:pPr>
              <w:spacing w:after="0" w:line="240" w:lineRule="auto"/>
              <w:rPr>
                <w:rFonts w:cs="Arial"/>
              </w:rPr>
            </w:pPr>
          </w:p>
        </w:tc>
        <w:tc>
          <w:tcPr>
            <w:tcW w:w="4612" w:type="dxa"/>
          </w:tcPr>
          <w:p w:rsidR="00686955" w:rsidRPr="00E851E7" w:rsidRDefault="00686955" w:rsidP="00E851E7">
            <w:pPr>
              <w:spacing w:after="0" w:line="240" w:lineRule="auto"/>
            </w:pPr>
            <w:r w:rsidRPr="00E851E7">
              <w:t>Charters (original, renewal</w:t>
            </w:r>
            <w:r w:rsidR="002D4212" w:rsidRPr="00E851E7">
              <w:t>, re-establishment,</w:t>
            </w:r>
            <w:r w:rsidRPr="00E851E7">
              <w:t xml:space="preserve"> and amended) </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DAA-GRS-</w:t>
            </w:r>
            <w:r w:rsidR="00A11EF6" w:rsidRPr="00E851E7">
              <w:t>2015-0001</w:t>
            </w:r>
            <w:r w:rsidRPr="00E851E7">
              <w:t>-000</w:t>
            </w:r>
            <w:r w:rsidR="00401CD4" w:rsidRPr="00E851E7">
              <w:t>1</w:t>
            </w:r>
          </w:p>
        </w:tc>
      </w:tr>
      <w:tr w:rsidR="00686955" w:rsidRPr="00A11EF6" w:rsidTr="007A408A">
        <w:tc>
          <w:tcPr>
            <w:tcW w:w="428" w:type="dxa"/>
          </w:tcPr>
          <w:p w:rsidR="00686955" w:rsidRPr="00E851E7" w:rsidRDefault="00686955" w:rsidP="00E851E7">
            <w:pPr>
              <w:spacing w:after="0" w:line="240" w:lineRule="auto"/>
              <w:rPr>
                <w:rFonts w:cs="Arial"/>
              </w:rPr>
            </w:pPr>
          </w:p>
        </w:tc>
        <w:tc>
          <w:tcPr>
            <w:tcW w:w="4612" w:type="dxa"/>
          </w:tcPr>
          <w:p w:rsidR="00686955" w:rsidRPr="00E851E7" w:rsidRDefault="00686955" w:rsidP="00E851E7">
            <w:pPr>
              <w:spacing w:after="0" w:line="240" w:lineRule="auto"/>
            </w:pPr>
            <w:r w:rsidRPr="00E851E7">
              <w:t>Enacting legislation</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DAA-GRS-</w:t>
            </w:r>
            <w:r w:rsidR="00A11EF6" w:rsidRPr="00E851E7">
              <w:t>2015-0001</w:t>
            </w:r>
            <w:r w:rsidRPr="00E851E7">
              <w:t>-</w:t>
            </w:r>
            <w:r w:rsidR="00386938" w:rsidRPr="00E851E7">
              <w:t>000</w:t>
            </w:r>
            <w:r w:rsidR="00401CD4" w:rsidRPr="00E851E7">
              <w:t>1</w:t>
            </w:r>
          </w:p>
        </w:tc>
      </w:tr>
      <w:tr w:rsidR="00686955" w:rsidRPr="00A11EF6" w:rsidTr="007A408A">
        <w:tc>
          <w:tcPr>
            <w:tcW w:w="428" w:type="dxa"/>
          </w:tcPr>
          <w:p w:rsidR="00686955" w:rsidRPr="00E851E7" w:rsidRDefault="00686955" w:rsidP="00E851E7">
            <w:pPr>
              <w:spacing w:after="0" w:line="240" w:lineRule="auto"/>
              <w:rPr>
                <w:rFonts w:cs="Arial"/>
              </w:rPr>
            </w:pPr>
          </w:p>
        </w:tc>
        <w:tc>
          <w:tcPr>
            <w:tcW w:w="4612" w:type="dxa"/>
          </w:tcPr>
          <w:p w:rsidR="00686955" w:rsidRPr="00E851E7" w:rsidRDefault="00686955" w:rsidP="00E851E7">
            <w:pPr>
              <w:spacing w:after="0" w:line="240" w:lineRule="auto"/>
            </w:pPr>
            <w:r w:rsidRPr="00E851E7">
              <w:t>Explanation of committee need, when required</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DAA-GRS-</w:t>
            </w:r>
            <w:r w:rsidR="00A11EF6" w:rsidRPr="00E851E7">
              <w:t>2015-0001</w:t>
            </w:r>
            <w:r w:rsidRPr="00E851E7">
              <w:t>-</w:t>
            </w:r>
            <w:r w:rsidR="00386938" w:rsidRPr="00E851E7">
              <w:t>000</w:t>
            </w:r>
            <w:r w:rsidR="00401CD4" w:rsidRPr="00E851E7">
              <w:t>1</w:t>
            </w:r>
          </w:p>
        </w:tc>
      </w:tr>
      <w:tr w:rsidR="00D52ACD" w:rsidRPr="00A11EF6" w:rsidTr="007A408A">
        <w:tc>
          <w:tcPr>
            <w:tcW w:w="428" w:type="dxa"/>
          </w:tcPr>
          <w:p w:rsidR="00D52ACD" w:rsidRPr="00E851E7" w:rsidRDefault="00D52ACD" w:rsidP="00E851E7">
            <w:pPr>
              <w:spacing w:after="0" w:line="240" w:lineRule="auto"/>
              <w:rPr>
                <w:rFonts w:cs="Arial"/>
              </w:rPr>
            </w:pPr>
          </w:p>
        </w:tc>
        <w:tc>
          <w:tcPr>
            <w:tcW w:w="4612" w:type="dxa"/>
          </w:tcPr>
          <w:p w:rsidR="00D52ACD" w:rsidRPr="00E851E7" w:rsidRDefault="00D52ACD" w:rsidP="00E851E7">
            <w:pPr>
              <w:spacing w:after="0" w:line="240" w:lineRule="auto"/>
            </w:pPr>
            <w:r w:rsidRPr="00E851E7">
              <w:t>Filing letters to Congress</w:t>
            </w:r>
          </w:p>
        </w:tc>
        <w:tc>
          <w:tcPr>
            <w:tcW w:w="2160" w:type="dxa"/>
          </w:tcPr>
          <w:p w:rsidR="00D52ACD" w:rsidRPr="00E851E7" w:rsidRDefault="00D52ACD" w:rsidP="00E851E7">
            <w:pPr>
              <w:spacing w:after="0" w:line="240" w:lineRule="auto"/>
            </w:pPr>
            <w:r w:rsidRPr="00E851E7">
              <w:t>Transfer to NARA</w:t>
            </w:r>
          </w:p>
        </w:tc>
        <w:tc>
          <w:tcPr>
            <w:tcW w:w="298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7A408A">
        <w:tc>
          <w:tcPr>
            <w:tcW w:w="428" w:type="dxa"/>
          </w:tcPr>
          <w:p w:rsidR="00D52ACD" w:rsidRPr="00E851E7" w:rsidRDefault="00D52ACD" w:rsidP="00E851E7">
            <w:pPr>
              <w:spacing w:after="0" w:line="240" w:lineRule="auto"/>
              <w:rPr>
                <w:rFonts w:cs="Arial"/>
              </w:rPr>
            </w:pPr>
          </w:p>
        </w:tc>
        <w:tc>
          <w:tcPr>
            <w:tcW w:w="4612" w:type="dxa"/>
          </w:tcPr>
          <w:p w:rsidR="00D52ACD" w:rsidRPr="00E851E7" w:rsidRDefault="00D52ACD" w:rsidP="00E851E7">
            <w:pPr>
              <w:spacing w:after="0" w:line="240" w:lineRule="auto"/>
            </w:pPr>
            <w:r w:rsidRPr="00E851E7">
              <w:t>Organization charts</w:t>
            </w:r>
          </w:p>
        </w:tc>
        <w:tc>
          <w:tcPr>
            <w:tcW w:w="2160" w:type="dxa"/>
          </w:tcPr>
          <w:p w:rsidR="00D52ACD" w:rsidRPr="00E851E7" w:rsidRDefault="00D52ACD" w:rsidP="00E851E7">
            <w:pPr>
              <w:spacing w:after="0" w:line="240" w:lineRule="auto"/>
            </w:pPr>
            <w:r w:rsidRPr="00E851E7">
              <w:t>Transfer to NARA</w:t>
            </w:r>
          </w:p>
        </w:tc>
        <w:tc>
          <w:tcPr>
            <w:tcW w:w="298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7A408A">
        <w:tc>
          <w:tcPr>
            <w:tcW w:w="428" w:type="dxa"/>
          </w:tcPr>
          <w:p w:rsidR="00D52ACD" w:rsidRPr="00E851E7" w:rsidRDefault="00D52ACD" w:rsidP="00E851E7">
            <w:pPr>
              <w:spacing w:after="0" w:line="240" w:lineRule="auto"/>
              <w:rPr>
                <w:rFonts w:cs="Arial"/>
              </w:rPr>
            </w:pPr>
          </w:p>
        </w:tc>
        <w:tc>
          <w:tcPr>
            <w:tcW w:w="4612" w:type="dxa"/>
          </w:tcPr>
          <w:p w:rsidR="00D52ACD" w:rsidRPr="00E851E7" w:rsidRDefault="00401CD4" w:rsidP="00E851E7">
            <w:pPr>
              <w:spacing w:after="0" w:line="240" w:lineRule="auto"/>
            </w:pPr>
            <w:r w:rsidRPr="00E851E7">
              <w:t>Committee</w:t>
            </w:r>
            <w:r w:rsidR="00574325" w:rsidRPr="00E851E7">
              <w:t>-</w:t>
            </w:r>
            <w:r w:rsidRPr="00E851E7">
              <w:t>specific b</w:t>
            </w:r>
            <w:r w:rsidR="00D52ACD" w:rsidRPr="00E851E7">
              <w:t>ylaws and standard operating procedures</w:t>
            </w:r>
            <w:r w:rsidR="00574325" w:rsidRPr="00E851E7">
              <w:t xml:space="preserve"> or </w:t>
            </w:r>
            <w:r w:rsidR="00D52ACD" w:rsidRPr="00E851E7">
              <w:t>guidelines</w:t>
            </w:r>
          </w:p>
        </w:tc>
        <w:tc>
          <w:tcPr>
            <w:tcW w:w="2160" w:type="dxa"/>
          </w:tcPr>
          <w:p w:rsidR="00D52ACD" w:rsidRPr="00E851E7" w:rsidRDefault="00D52ACD" w:rsidP="00E851E7">
            <w:pPr>
              <w:spacing w:after="0" w:line="240" w:lineRule="auto"/>
            </w:pPr>
            <w:r w:rsidRPr="00E851E7">
              <w:t>Transfer to NARA</w:t>
            </w:r>
          </w:p>
        </w:tc>
        <w:tc>
          <w:tcPr>
            <w:tcW w:w="298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C82721" w:rsidRPr="00A11EF6" w:rsidTr="007A408A">
        <w:tc>
          <w:tcPr>
            <w:tcW w:w="428" w:type="dxa"/>
          </w:tcPr>
          <w:p w:rsidR="00C82721" w:rsidRPr="00E851E7" w:rsidRDefault="00C82721" w:rsidP="00E851E7">
            <w:pPr>
              <w:spacing w:after="0" w:line="240" w:lineRule="auto"/>
              <w:rPr>
                <w:rFonts w:cs="Arial"/>
              </w:rPr>
            </w:pPr>
          </w:p>
        </w:tc>
        <w:tc>
          <w:tcPr>
            <w:tcW w:w="4612" w:type="dxa"/>
          </w:tcPr>
          <w:p w:rsidR="00C82721" w:rsidRPr="00E851E7" w:rsidRDefault="00404502" w:rsidP="00E851E7">
            <w:pPr>
              <w:spacing w:after="0" w:line="240" w:lineRule="auto"/>
            </w:pPr>
            <w:r w:rsidRPr="00E851E7">
              <w:t>Termination documentation (i.e., email, letter, memo, etc.)</w:t>
            </w:r>
          </w:p>
        </w:tc>
        <w:tc>
          <w:tcPr>
            <w:tcW w:w="2160" w:type="dxa"/>
          </w:tcPr>
          <w:p w:rsidR="00C82721" w:rsidRPr="00E851E7" w:rsidRDefault="00404502" w:rsidP="00E851E7">
            <w:pPr>
              <w:spacing w:after="0" w:line="240" w:lineRule="auto"/>
            </w:pPr>
            <w:r w:rsidRPr="00E851E7">
              <w:t>Transfer to NARA</w:t>
            </w:r>
          </w:p>
        </w:tc>
        <w:tc>
          <w:tcPr>
            <w:tcW w:w="2988" w:type="dxa"/>
          </w:tcPr>
          <w:p w:rsidR="00C82721" w:rsidRPr="00E851E7" w:rsidRDefault="00404502" w:rsidP="00E851E7">
            <w:pPr>
              <w:spacing w:after="0" w:line="240" w:lineRule="auto"/>
            </w:pPr>
            <w:r w:rsidRPr="00E851E7">
              <w:t>DAA-GRS-</w:t>
            </w:r>
            <w:r w:rsidR="00A11EF6" w:rsidRPr="00E851E7">
              <w:t>2015-0001</w:t>
            </w:r>
            <w:r w:rsidRPr="00E851E7">
              <w:t>-0001</w:t>
            </w:r>
          </w:p>
        </w:tc>
      </w:tr>
    </w:tbl>
    <w:p w:rsidR="00E62F4E" w:rsidRPr="00A11EF6" w:rsidRDefault="00E62F4E" w:rsidP="00E851E7">
      <w:pPr>
        <w:spacing w:after="0" w:line="240" w:lineRule="auto"/>
        <w:rPr>
          <w:b/>
          <w:sz w:val="24"/>
          <w:szCs w:val="24"/>
        </w:rPr>
      </w:pPr>
    </w:p>
    <w:p w:rsidR="00386938" w:rsidRPr="00A11EF6" w:rsidRDefault="00386938" w:rsidP="00E851E7">
      <w:pPr>
        <w:spacing w:after="0" w:line="240" w:lineRule="auto"/>
        <w:rPr>
          <w:b/>
          <w:sz w:val="24"/>
          <w:szCs w:val="24"/>
        </w:rPr>
      </w:pPr>
      <w:r w:rsidRPr="00A11EF6">
        <w:rPr>
          <w:b/>
          <w:sz w:val="24"/>
          <w:szCs w:val="24"/>
        </w:rPr>
        <w:t>Committee Membership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56"/>
        <w:gridCol w:w="2042"/>
        <w:gridCol w:w="2743"/>
      </w:tblGrid>
      <w:tr w:rsidR="00386938" w:rsidRPr="00A11EF6" w:rsidTr="00370448">
        <w:trPr>
          <w:cantSplit/>
        </w:trPr>
        <w:tc>
          <w:tcPr>
            <w:tcW w:w="429" w:type="dxa"/>
            <w:vAlign w:val="center"/>
          </w:tcPr>
          <w:p w:rsidR="00386938" w:rsidRPr="00E851E7" w:rsidRDefault="00CC45B9" w:rsidP="00E851E7">
            <w:pPr>
              <w:spacing w:after="0" w:line="240" w:lineRule="auto"/>
              <w:jc w:val="center"/>
              <w:rPr>
                <w:b/>
              </w:rPr>
            </w:pPr>
            <w:r w:rsidRPr="00E851E7">
              <w:rPr>
                <w:rFonts w:ascii="Wingdings 2" w:hAnsi="Wingdings 2"/>
                <w:b/>
              </w:rPr>
              <w:t></w:t>
            </w:r>
          </w:p>
        </w:tc>
        <w:tc>
          <w:tcPr>
            <w:tcW w:w="4540" w:type="dxa"/>
          </w:tcPr>
          <w:p w:rsidR="00386938" w:rsidRPr="00E851E7" w:rsidRDefault="00386938" w:rsidP="00E851E7">
            <w:pPr>
              <w:spacing w:after="0" w:line="240" w:lineRule="auto"/>
              <w:rPr>
                <w:b/>
              </w:rPr>
            </w:pPr>
            <w:r w:rsidRPr="00E851E7">
              <w:rPr>
                <w:b/>
              </w:rPr>
              <w:t>Type of Record</w:t>
            </w:r>
          </w:p>
        </w:tc>
        <w:tc>
          <w:tcPr>
            <w:tcW w:w="2137" w:type="dxa"/>
          </w:tcPr>
          <w:p w:rsidR="00386938" w:rsidRPr="00E851E7" w:rsidRDefault="00386938" w:rsidP="00E851E7">
            <w:pPr>
              <w:spacing w:after="0" w:line="240" w:lineRule="auto"/>
              <w:rPr>
                <w:b/>
              </w:rPr>
            </w:pPr>
            <w:r w:rsidRPr="00E851E7">
              <w:rPr>
                <w:b/>
              </w:rPr>
              <w:t>Disposition</w:t>
            </w:r>
          </w:p>
        </w:tc>
        <w:tc>
          <w:tcPr>
            <w:tcW w:w="2938" w:type="dxa"/>
          </w:tcPr>
          <w:p w:rsidR="00386938" w:rsidRPr="00E851E7" w:rsidRDefault="00386938" w:rsidP="00E851E7">
            <w:pPr>
              <w:spacing w:after="0" w:line="240" w:lineRule="auto"/>
              <w:rPr>
                <w:b/>
              </w:rPr>
            </w:pPr>
            <w:r w:rsidRPr="00E851E7">
              <w:rPr>
                <w:b/>
              </w:rPr>
              <w:t>Disposition Authority</w:t>
            </w:r>
          </w:p>
        </w:tc>
      </w:tr>
      <w:tr w:rsidR="00D52ACD" w:rsidRPr="00A11EF6" w:rsidTr="00370448">
        <w:trPr>
          <w:cantSplit/>
        </w:trPr>
        <w:tc>
          <w:tcPr>
            <w:tcW w:w="429" w:type="dxa"/>
          </w:tcPr>
          <w:p w:rsidR="00D52ACD" w:rsidRPr="00E851E7" w:rsidRDefault="00D52ACD" w:rsidP="00E851E7">
            <w:pPr>
              <w:spacing w:after="0" w:line="240" w:lineRule="auto"/>
              <w:rPr>
                <w:rFonts w:cs="Arial"/>
              </w:rPr>
            </w:pPr>
          </w:p>
        </w:tc>
        <w:tc>
          <w:tcPr>
            <w:tcW w:w="4540" w:type="dxa"/>
          </w:tcPr>
          <w:p w:rsidR="00D52ACD" w:rsidRPr="00E851E7" w:rsidRDefault="00D52ACD" w:rsidP="00E851E7">
            <w:pPr>
              <w:spacing w:after="0" w:line="240" w:lineRule="auto"/>
            </w:pPr>
            <w:r w:rsidRPr="00E851E7">
              <w:t xml:space="preserve">Memos or similar documentation of how or why </w:t>
            </w:r>
            <w:r w:rsidR="00401CD4" w:rsidRPr="00E851E7">
              <w:t xml:space="preserve">individual </w:t>
            </w:r>
            <w:r w:rsidRPr="00E851E7">
              <w:t>members were selected, if they exist</w:t>
            </w:r>
          </w:p>
        </w:tc>
        <w:tc>
          <w:tcPr>
            <w:tcW w:w="2137" w:type="dxa"/>
          </w:tcPr>
          <w:p w:rsidR="00D52ACD" w:rsidRPr="00E851E7" w:rsidRDefault="00D52ACD" w:rsidP="00E851E7">
            <w:pPr>
              <w:spacing w:after="0" w:line="240" w:lineRule="auto"/>
            </w:pPr>
            <w:r w:rsidRPr="00E851E7">
              <w:t>Transfer to NARA</w:t>
            </w:r>
          </w:p>
        </w:tc>
        <w:tc>
          <w:tcPr>
            <w:tcW w:w="293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370448">
        <w:trPr>
          <w:cantSplit/>
        </w:trPr>
        <w:tc>
          <w:tcPr>
            <w:tcW w:w="429" w:type="dxa"/>
          </w:tcPr>
          <w:p w:rsidR="00D52ACD" w:rsidRPr="00E851E7" w:rsidRDefault="00D52ACD" w:rsidP="00E851E7">
            <w:pPr>
              <w:spacing w:after="0" w:line="240" w:lineRule="auto"/>
              <w:rPr>
                <w:rFonts w:cs="Arial"/>
              </w:rPr>
            </w:pPr>
          </w:p>
        </w:tc>
        <w:tc>
          <w:tcPr>
            <w:tcW w:w="4540" w:type="dxa"/>
          </w:tcPr>
          <w:p w:rsidR="00D52ACD" w:rsidRPr="00E851E7" w:rsidRDefault="00D52ACD" w:rsidP="00E851E7">
            <w:pPr>
              <w:spacing w:after="0" w:line="240" w:lineRule="auto"/>
            </w:pPr>
            <w:r w:rsidRPr="00E851E7">
              <w:t>Membership balance plans</w:t>
            </w:r>
          </w:p>
        </w:tc>
        <w:tc>
          <w:tcPr>
            <w:tcW w:w="2137" w:type="dxa"/>
          </w:tcPr>
          <w:p w:rsidR="00D52ACD" w:rsidRPr="00E851E7" w:rsidRDefault="00D52ACD" w:rsidP="00E851E7">
            <w:pPr>
              <w:spacing w:after="0" w:line="240" w:lineRule="auto"/>
            </w:pPr>
            <w:r w:rsidRPr="00E851E7">
              <w:t>Transfer to NARA</w:t>
            </w:r>
          </w:p>
        </w:tc>
        <w:tc>
          <w:tcPr>
            <w:tcW w:w="293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370448">
        <w:trPr>
          <w:cantSplit/>
        </w:trPr>
        <w:tc>
          <w:tcPr>
            <w:tcW w:w="429" w:type="dxa"/>
          </w:tcPr>
          <w:p w:rsidR="00D52ACD" w:rsidRPr="00E851E7" w:rsidRDefault="00D52ACD" w:rsidP="00E851E7">
            <w:pPr>
              <w:spacing w:after="0" w:line="240" w:lineRule="auto"/>
              <w:rPr>
                <w:rFonts w:cs="Arial"/>
              </w:rPr>
            </w:pPr>
          </w:p>
        </w:tc>
        <w:tc>
          <w:tcPr>
            <w:tcW w:w="4540" w:type="dxa"/>
          </w:tcPr>
          <w:p w:rsidR="00D52ACD" w:rsidRPr="00E851E7" w:rsidRDefault="00D52ACD" w:rsidP="00E851E7">
            <w:pPr>
              <w:spacing w:after="0" w:line="240" w:lineRule="auto"/>
            </w:pPr>
            <w:r w:rsidRPr="00E851E7">
              <w:t>Membership rosters</w:t>
            </w:r>
          </w:p>
        </w:tc>
        <w:tc>
          <w:tcPr>
            <w:tcW w:w="2137" w:type="dxa"/>
          </w:tcPr>
          <w:p w:rsidR="00D52ACD" w:rsidRPr="00E851E7" w:rsidRDefault="00D52ACD" w:rsidP="00E851E7">
            <w:pPr>
              <w:spacing w:after="0" w:line="240" w:lineRule="auto"/>
            </w:pPr>
            <w:r w:rsidRPr="00E851E7">
              <w:t>Transfer to NARA</w:t>
            </w:r>
          </w:p>
        </w:tc>
        <w:tc>
          <w:tcPr>
            <w:tcW w:w="293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370448">
        <w:trPr>
          <w:cantSplit/>
        </w:trPr>
        <w:tc>
          <w:tcPr>
            <w:tcW w:w="429" w:type="dxa"/>
          </w:tcPr>
          <w:p w:rsidR="00D52ACD" w:rsidRPr="00E851E7" w:rsidRDefault="00D52ACD" w:rsidP="00E851E7">
            <w:pPr>
              <w:spacing w:after="0" w:line="240" w:lineRule="auto"/>
              <w:rPr>
                <w:rFonts w:cs="Arial"/>
              </w:rPr>
            </w:pPr>
          </w:p>
        </w:tc>
        <w:tc>
          <w:tcPr>
            <w:tcW w:w="4540" w:type="dxa"/>
          </w:tcPr>
          <w:p w:rsidR="00D52ACD" w:rsidRPr="00E851E7" w:rsidRDefault="00D52ACD" w:rsidP="00E851E7">
            <w:pPr>
              <w:spacing w:after="0" w:line="240" w:lineRule="auto"/>
            </w:pPr>
            <w:r w:rsidRPr="00E851E7">
              <w:t>Appointment letters</w:t>
            </w:r>
            <w:r w:rsidR="00401CD4" w:rsidRPr="00E851E7">
              <w:t xml:space="preserve"> (all categories)</w:t>
            </w:r>
          </w:p>
        </w:tc>
        <w:tc>
          <w:tcPr>
            <w:tcW w:w="2137" w:type="dxa"/>
          </w:tcPr>
          <w:p w:rsidR="00D52ACD" w:rsidRPr="00E851E7" w:rsidRDefault="00D52ACD" w:rsidP="00E851E7">
            <w:pPr>
              <w:spacing w:after="0" w:line="240" w:lineRule="auto"/>
            </w:pPr>
            <w:r w:rsidRPr="00E851E7">
              <w:t>Transfer to NARA</w:t>
            </w:r>
          </w:p>
        </w:tc>
        <w:tc>
          <w:tcPr>
            <w:tcW w:w="293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D52ACD" w:rsidRPr="00A11EF6" w:rsidTr="00370448">
        <w:trPr>
          <w:cantSplit/>
        </w:trPr>
        <w:tc>
          <w:tcPr>
            <w:tcW w:w="429" w:type="dxa"/>
          </w:tcPr>
          <w:p w:rsidR="00D52ACD" w:rsidRPr="00E851E7" w:rsidRDefault="00D52ACD" w:rsidP="00E851E7">
            <w:pPr>
              <w:spacing w:after="0" w:line="240" w:lineRule="auto"/>
              <w:rPr>
                <w:rFonts w:cs="Arial"/>
              </w:rPr>
            </w:pPr>
          </w:p>
        </w:tc>
        <w:tc>
          <w:tcPr>
            <w:tcW w:w="4540" w:type="dxa"/>
          </w:tcPr>
          <w:p w:rsidR="00D52ACD" w:rsidRPr="00E851E7" w:rsidRDefault="00D52ACD" w:rsidP="00E851E7">
            <w:pPr>
              <w:spacing w:after="0" w:line="240" w:lineRule="auto"/>
            </w:pPr>
            <w:r w:rsidRPr="00E851E7">
              <w:t xml:space="preserve">Resignation </w:t>
            </w:r>
            <w:r w:rsidR="00401CD4" w:rsidRPr="00E851E7">
              <w:t xml:space="preserve">or termination </w:t>
            </w:r>
            <w:r w:rsidRPr="00E851E7">
              <w:t>letters</w:t>
            </w:r>
          </w:p>
        </w:tc>
        <w:tc>
          <w:tcPr>
            <w:tcW w:w="2137" w:type="dxa"/>
          </w:tcPr>
          <w:p w:rsidR="00D52ACD" w:rsidRPr="00E851E7" w:rsidRDefault="00D52ACD" w:rsidP="00E851E7">
            <w:pPr>
              <w:spacing w:after="0" w:line="240" w:lineRule="auto"/>
            </w:pPr>
            <w:r w:rsidRPr="00E851E7">
              <w:t>Transfer to NARA</w:t>
            </w:r>
          </w:p>
        </w:tc>
        <w:tc>
          <w:tcPr>
            <w:tcW w:w="2938" w:type="dxa"/>
          </w:tcPr>
          <w:p w:rsidR="00D52ACD" w:rsidRPr="00E851E7" w:rsidRDefault="00D52ACD" w:rsidP="00E851E7">
            <w:pPr>
              <w:spacing w:after="0" w:line="240" w:lineRule="auto"/>
            </w:pPr>
            <w:r w:rsidRPr="00E851E7">
              <w:t>DAA-GRS-</w:t>
            </w:r>
            <w:r w:rsidR="00A11EF6" w:rsidRPr="00E851E7">
              <w:t>2015-0001</w:t>
            </w:r>
            <w:r w:rsidRPr="00E851E7">
              <w:t>-000</w:t>
            </w:r>
            <w:r w:rsidR="00401CD4" w:rsidRPr="00E851E7">
              <w:t>1</w:t>
            </w:r>
          </w:p>
        </w:tc>
      </w:tr>
      <w:tr w:rsidR="001743D8" w:rsidRPr="00A11EF6" w:rsidTr="00370448">
        <w:trPr>
          <w:cantSplit/>
        </w:trPr>
        <w:tc>
          <w:tcPr>
            <w:tcW w:w="429" w:type="dxa"/>
          </w:tcPr>
          <w:p w:rsidR="001743D8" w:rsidRPr="00E851E7" w:rsidRDefault="001743D8" w:rsidP="00E851E7">
            <w:pPr>
              <w:spacing w:after="0" w:line="240" w:lineRule="auto"/>
              <w:rPr>
                <w:rFonts w:cs="Arial"/>
              </w:rPr>
            </w:pPr>
          </w:p>
        </w:tc>
        <w:tc>
          <w:tcPr>
            <w:tcW w:w="4540" w:type="dxa"/>
          </w:tcPr>
          <w:p w:rsidR="001743D8" w:rsidRPr="00E851E7" w:rsidRDefault="001743D8" w:rsidP="00E851E7">
            <w:pPr>
              <w:spacing w:after="0" w:line="240" w:lineRule="auto"/>
            </w:pPr>
            <w:r w:rsidRPr="00E851E7">
              <w:t>Requests for approval of committee nominees</w:t>
            </w:r>
          </w:p>
        </w:tc>
        <w:tc>
          <w:tcPr>
            <w:tcW w:w="2137" w:type="dxa"/>
          </w:tcPr>
          <w:p w:rsidR="001743D8" w:rsidRPr="00E851E7" w:rsidRDefault="001743D8" w:rsidP="00E851E7">
            <w:pPr>
              <w:spacing w:after="0" w:line="240" w:lineRule="auto"/>
            </w:pPr>
            <w:r w:rsidRPr="00E851E7">
              <w:rPr>
                <w:rFonts w:cs="TimesNewRomanPSMT"/>
              </w:rPr>
              <w:t xml:space="preserve">Agency </w:t>
            </w:r>
            <w:r w:rsidR="00C52E2F" w:rsidRPr="00E851E7">
              <w:rPr>
                <w:rFonts w:cs="TimesNewRomanPSMT"/>
              </w:rPr>
              <w:t xml:space="preserve">may </w:t>
            </w:r>
            <w:r w:rsidRPr="00E851E7">
              <w:rPr>
                <w:rFonts w:cs="TimesNewRomanPSMT"/>
              </w:rPr>
              <w:t>destroy when</w:t>
            </w:r>
            <w:r w:rsidR="008324C9" w:rsidRPr="00E851E7">
              <w:rPr>
                <w:rFonts w:cs="TimesNewRomanPSMT"/>
              </w:rPr>
              <w:t xml:space="preserve"> </w:t>
            </w:r>
            <w:r w:rsidR="00401CD4" w:rsidRPr="00E851E7">
              <w:rPr>
                <w:rFonts w:cs="TimesNewRomanPSMT"/>
              </w:rPr>
              <w:t>3</w:t>
            </w:r>
            <w:r w:rsidRPr="00E851E7">
              <w:rPr>
                <w:rFonts w:cs="TimesNewRomanPSMT"/>
              </w:rPr>
              <w:t xml:space="preserve"> years old</w:t>
            </w:r>
          </w:p>
        </w:tc>
        <w:tc>
          <w:tcPr>
            <w:tcW w:w="2938" w:type="dxa"/>
          </w:tcPr>
          <w:p w:rsidR="001743D8" w:rsidRPr="00E851E7" w:rsidRDefault="00401CD4" w:rsidP="00E851E7">
            <w:pPr>
              <w:spacing w:after="0" w:line="240" w:lineRule="auto"/>
            </w:pPr>
            <w:r w:rsidRPr="00E851E7">
              <w:t>DAA-GRS-</w:t>
            </w:r>
            <w:r w:rsidR="00A11EF6" w:rsidRPr="00E851E7">
              <w:t>2015-0001</w:t>
            </w:r>
            <w:r w:rsidRPr="00E851E7">
              <w:t>-0006</w:t>
            </w:r>
          </w:p>
        </w:tc>
      </w:tr>
      <w:tr w:rsidR="00BD630C" w:rsidRPr="00A11EF6" w:rsidTr="00370448">
        <w:trPr>
          <w:cantSplit/>
        </w:trPr>
        <w:tc>
          <w:tcPr>
            <w:tcW w:w="429" w:type="dxa"/>
          </w:tcPr>
          <w:p w:rsidR="00BD630C" w:rsidRPr="00E851E7" w:rsidRDefault="00BD630C" w:rsidP="00E851E7">
            <w:pPr>
              <w:spacing w:after="0" w:line="240" w:lineRule="auto"/>
              <w:rPr>
                <w:rFonts w:cs="Arial"/>
              </w:rPr>
            </w:pPr>
          </w:p>
        </w:tc>
        <w:tc>
          <w:tcPr>
            <w:tcW w:w="4540" w:type="dxa"/>
          </w:tcPr>
          <w:p w:rsidR="00BD630C" w:rsidRPr="00E851E7" w:rsidRDefault="008324C9" w:rsidP="00E851E7">
            <w:pPr>
              <w:spacing w:after="0" w:line="240" w:lineRule="auto"/>
            </w:pPr>
            <w:r w:rsidRPr="00E851E7">
              <w:rPr>
                <w:rFonts w:cs="TimesNewRomanPSMT"/>
              </w:rPr>
              <w:t>Resumes/</w:t>
            </w:r>
            <w:r w:rsidR="00574325" w:rsidRPr="00E851E7">
              <w:rPr>
                <w:rFonts w:cs="TimesNewRomanPSMT"/>
              </w:rPr>
              <w:t>c</w:t>
            </w:r>
            <w:r w:rsidRPr="00E851E7">
              <w:rPr>
                <w:rFonts w:cs="TimesNewRomanPSMT"/>
              </w:rPr>
              <w:t xml:space="preserve">urriculum </w:t>
            </w:r>
            <w:r w:rsidR="00574325" w:rsidRPr="00E851E7">
              <w:rPr>
                <w:rFonts w:cs="TimesNewRomanPSMT"/>
              </w:rPr>
              <w:t>v</w:t>
            </w:r>
            <w:r w:rsidRPr="00E851E7">
              <w:rPr>
                <w:rFonts w:cs="TimesNewRomanPSMT"/>
              </w:rPr>
              <w:t>itae or biographical information for individuals who are considered or nominated for a committee but are never appointed or invited to serve on a committee</w:t>
            </w:r>
          </w:p>
        </w:tc>
        <w:tc>
          <w:tcPr>
            <w:tcW w:w="2137" w:type="dxa"/>
          </w:tcPr>
          <w:p w:rsidR="00BD630C" w:rsidRPr="00E851E7" w:rsidRDefault="00BD630C" w:rsidP="00E851E7">
            <w:pPr>
              <w:spacing w:after="0" w:line="240" w:lineRule="auto"/>
            </w:pPr>
            <w:r w:rsidRPr="00E851E7">
              <w:t>Agency destroys when superseded, obsolete, or when no longer needed</w:t>
            </w:r>
          </w:p>
        </w:tc>
        <w:tc>
          <w:tcPr>
            <w:tcW w:w="2938" w:type="dxa"/>
          </w:tcPr>
          <w:p w:rsidR="00BD630C" w:rsidRPr="00E851E7" w:rsidRDefault="00BD630C" w:rsidP="00E851E7">
            <w:pPr>
              <w:spacing w:after="0" w:line="240" w:lineRule="auto"/>
            </w:pPr>
            <w:r w:rsidRPr="00E851E7">
              <w:t>DAA-GRS-</w:t>
            </w:r>
            <w:r w:rsidR="00A11EF6" w:rsidRPr="00E851E7">
              <w:t>2015-0001</w:t>
            </w:r>
            <w:r w:rsidRPr="00E851E7">
              <w:t>-0005</w:t>
            </w:r>
          </w:p>
        </w:tc>
      </w:tr>
      <w:tr w:rsidR="00BD630C" w:rsidRPr="00A11EF6" w:rsidTr="00370448">
        <w:trPr>
          <w:cantSplit/>
        </w:trPr>
        <w:tc>
          <w:tcPr>
            <w:tcW w:w="429" w:type="dxa"/>
          </w:tcPr>
          <w:p w:rsidR="00BD630C" w:rsidRPr="00E851E7" w:rsidRDefault="00BD630C" w:rsidP="00E851E7">
            <w:pPr>
              <w:spacing w:after="0" w:line="240" w:lineRule="auto"/>
              <w:rPr>
                <w:rFonts w:cs="Arial"/>
              </w:rPr>
            </w:pPr>
          </w:p>
        </w:tc>
        <w:tc>
          <w:tcPr>
            <w:tcW w:w="4540" w:type="dxa"/>
          </w:tcPr>
          <w:p w:rsidR="00BD630C" w:rsidRPr="00E851E7" w:rsidRDefault="00BD630C" w:rsidP="00E851E7">
            <w:pPr>
              <w:spacing w:after="0" w:line="240" w:lineRule="auto"/>
            </w:pPr>
            <w:r w:rsidRPr="00E851E7">
              <w:t>Member credentials (resumes or biographies)</w:t>
            </w:r>
          </w:p>
        </w:tc>
        <w:tc>
          <w:tcPr>
            <w:tcW w:w="2137" w:type="dxa"/>
          </w:tcPr>
          <w:p w:rsidR="00BD630C" w:rsidRPr="00E851E7" w:rsidRDefault="00BD630C" w:rsidP="00E851E7">
            <w:pPr>
              <w:spacing w:after="0" w:line="240" w:lineRule="auto"/>
            </w:pPr>
            <w:r w:rsidRPr="00E851E7">
              <w:t>Agency destroys when superseded, obsolete, or when no longer needed</w:t>
            </w:r>
          </w:p>
        </w:tc>
        <w:tc>
          <w:tcPr>
            <w:tcW w:w="2938" w:type="dxa"/>
          </w:tcPr>
          <w:p w:rsidR="00BD630C" w:rsidRPr="00E851E7" w:rsidRDefault="00BD630C" w:rsidP="00E851E7">
            <w:pPr>
              <w:spacing w:after="0" w:line="240" w:lineRule="auto"/>
            </w:pPr>
            <w:r w:rsidRPr="00E851E7">
              <w:t>DAA-GRS-</w:t>
            </w:r>
            <w:r w:rsidR="00A11EF6" w:rsidRPr="00E851E7">
              <w:t>2015-0001</w:t>
            </w:r>
            <w:r w:rsidRPr="00E851E7">
              <w:t>-0005</w:t>
            </w:r>
          </w:p>
        </w:tc>
      </w:tr>
      <w:tr w:rsidR="00BD630C" w:rsidRPr="00A11EF6" w:rsidTr="00370448">
        <w:trPr>
          <w:cantSplit/>
        </w:trPr>
        <w:tc>
          <w:tcPr>
            <w:tcW w:w="429" w:type="dxa"/>
          </w:tcPr>
          <w:p w:rsidR="00BD630C" w:rsidRPr="00A11EF6" w:rsidRDefault="00BD630C" w:rsidP="00E851E7">
            <w:pPr>
              <w:spacing w:after="0" w:line="240" w:lineRule="auto"/>
              <w:rPr>
                <w:rFonts w:cs="Arial"/>
                <w:sz w:val="24"/>
                <w:szCs w:val="24"/>
              </w:rPr>
            </w:pPr>
          </w:p>
        </w:tc>
        <w:tc>
          <w:tcPr>
            <w:tcW w:w="4540" w:type="dxa"/>
          </w:tcPr>
          <w:p w:rsidR="00BD630C" w:rsidRPr="00E851E7" w:rsidRDefault="00BD630C" w:rsidP="00E851E7">
            <w:pPr>
              <w:spacing w:after="0" w:line="240" w:lineRule="auto"/>
            </w:pPr>
            <w:r w:rsidRPr="00E851E7">
              <w:t>Member files (personnel-type records)</w:t>
            </w:r>
          </w:p>
        </w:tc>
        <w:tc>
          <w:tcPr>
            <w:tcW w:w="2137" w:type="dxa"/>
          </w:tcPr>
          <w:p w:rsidR="00BD630C" w:rsidRPr="00E851E7" w:rsidRDefault="00BD630C" w:rsidP="00E851E7">
            <w:pPr>
              <w:spacing w:after="0" w:line="240" w:lineRule="auto"/>
            </w:pPr>
            <w:r w:rsidRPr="00E851E7">
              <w:t>Agency destroys when superseded, obsolete, or when no longer needed</w:t>
            </w:r>
          </w:p>
        </w:tc>
        <w:tc>
          <w:tcPr>
            <w:tcW w:w="2938" w:type="dxa"/>
          </w:tcPr>
          <w:p w:rsidR="00BD630C" w:rsidRPr="00E851E7" w:rsidRDefault="00BD630C" w:rsidP="00E851E7">
            <w:pPr>
              <w:spacing w:after="0" w:line="240" w:lineRule="auto"/>
            </w:pPr>
            <w:r w:rsidRPr="00E851E7">
              <w:t>DAA-GRS-</w:t>
            </w:r>
            <w:r w:rsidR="00A11EF6" w:rsidRPr="00E851E7">
              <w:t>2015-0001</w:t>
            </w:r>
            <w:r w:rsidRPr="00E851E7">
              <w:t>-0005</w:t>
            </w:r>
          </w:p>
        </w:tc>
      </w:tr>
      <w:tr w:rsidR="00BD630C" w:rsidRPr="00A11EF6" w:rsidTr="00370448">
        <w:trPr>
          <w:cantSplit/>
        </w:trPr>
        <w:tc>
          <w:tcPr>
            <w:tcW w:w="429" w:type="dxa"/>
          </w:tcPr>
          <w:p w:rsidR="00BD630C" w:rsidRPr="00A11EF6" w:rsidRDefault="00BD630C" w:rsidP="00E851E7">
            <w:pPr>
              <w:spacing w:after="0" w:line="240" w:lineRule="auto"/>
              <w:rPr>
                <w:rFonts w:cs="Arial"/>
                <w:sz w:val="24"/>
                <w:szCs w:val="24"/>
              </w:rPr>
            </w:pPr>
          </w:p>
        </w:tc>
        <w:tc>
          <w:tcPr>
            <w:tcW w:w="4540" w:type="dxa"/>
          </w:tcPr>
          <w:p w:rsidR="00BD630C" w:rsidRPr="00E851E7" w:rsidRDefault="00BD630C" w:rsidP="00E851E7">
            <w:pPr>
              <w:spacing w:after="0" w:line="240" w:lineRule="auto"/>
              <w:rPr>
                <w:rFonts w:cs="TimesNewRomanPSMT"/>
              </w:rPr>
            </w:pPr>
            <w:r w:rsidRPr="00E851E7">
              <w:rPr>
                <w:rFonts w:cs="TimesNewRomanPSMT"/>
              </w:rPr>
              <w:t>Financial disclosure documents and conflict of interest documents – Forms filed under the Ethics in Government Act</w:t>
            </w:r>
          </w:p>
        </w:tc>
        <w:tc>
          <w:tcPr>
            <w:tcW w:w="2137" w:type="dxa"/>
          </w:tcPr>
          <w:p w:rsidR="00BD630C" w:rsidRPr="00E851E7" w:rsidRDefault="007D0726" w:rsidP="00E851E7">
            <w:pPr>
              <w:spacing w:after="0" w:line="240" w:lineRule="auto"/>
            </w:pPr>
            <w:r w:rsidRPr="00E851E7">
              <w:t>See GRS 2.8, Employee Ethics Records (multiple items may apply)</w:t>
            </w:r>
          </w:p>
        </w:tc>
        <w:tc>
          <w:tcPr>
            <w:tcW w:w="2938" w:type="dxa"/>
          </w:tcPr>
          <w:p w:rsidR="00BD630C" w:rsidRPr="00E851E7" w:rsidRDefault="00BD630C" w:rsidP="00E851E7">
            <w:pPr>
              <w:spacing w:after="0" w:line="240" w:lineRule="auto"/>
              <w:rPr>
                <w:rFonts w:cs="Calibri"/>
              </w:rPr>
            </w:pPr>
          </w:p>
        </w:tc>
      </w:tr>
      <w:tr w:rsidR="00BD630C" w:rsidRPr="00A11EF6" w:rsidTr="00370448">
        <w:trPr>
          <w:cantSplit/>
        </w:trPr>
        <w:tc>
          <w:tcPr>
            <w:tcW w:w="429" w:type="dxa"/>
          </w:tcPr>
          <w:p w:rsidR="00BD630C" w:rsidRPr="00A11EF6" w:rsidRDefault="00BD630C" w:rsidP="00E851E7">
            <w:pPr>
              <w:spacing w:after="0" w:line="240" w:lineRule="auto"/>
              <w:rPr>
                <w:rFonts w:cs="Arial"/>
                <w:sz w:val="24"/>
                <w:szCs w:val="24"/>
              </w:rPr>
            </w:pPr>
          </w:p>
        </w:tc>
        <w:tc>
          <w:tcPr>
            <w:tcW w:w="4540" w:type="dxa"/>
          </w:tcPr>
          <w:p w:rsidR="00BD630C" w:rsidRPr="00E851E7" w:rsidRDefault="00BD630C" w:rsidP="00E851E7">
            <w:pPr>
              <w:spacing w:after="0" w:line="240" w:lineRule="auto"/>
              <w:rPr>
                <w:rFonts w:cs="TimesNewRomanPSMT"/>
              </w:rPr>
            </w:pPr>
            <w:r w:rsidRPr="00E851E7">
              <w:rPr>
                <w:rFonts w:cs="TimesNewRomanPSMT"/>
              </w:rPr>
              <w:t>Financial disclosure documents and conflict of interest documents – Forms NOT filed under the Ethics in Government Act</w:t>
            </w:r>
          </w:p>
        </w:tc>
        <w:tc>
          <w:tcPr>
            <w:tcW w:w="2137" w:type="dxa"/>
          </w:tcPr>
          <w:p w:rsidR="00BD630C" w:rsidRPr="00E851E7" w:rsidRDefault="00BD630C" w:rsidP="00E851E7">
            <w:pPr>
              <w:spacing w:after="0" w:line="240" w:lineRule="auto"/>
            </w:pPr>
            <w:r w:rsidRPr="00E851E7">
              <w:t xml:space="preserve">Agency destroys when 6 years old, or when no longer needed </w:t>
            </w:r>
          </w:p>
        </w:tc>
        <w:tc>
          <w:tcPr>
            <w:tcW w:w="2938" w:type="dxa"/>
          </w:tcPr>
          <w:p w:rsidR="00BD630C" w:rsidRPr="00E851E7" w:rsidRDefault="00BD630C" w:rsidP="00E851E7">
            <w:pPr>
              <w:spacing w:after="0" w:line="240" w:lineRule="auto"/>
              <w:rPr>
                <w:b/>
              </w:rPr>
            </w:pPr>
            <w:r w:rsidRPr="00E851E7">
              <w:rPr>
                <w:rFonts w:cs="Calibri"/>
              </w:rPr>
              <w:t>DAA-GRS-</w:t>
            </w:r>
            <w:r w:rsidR="00A11EF6" w:rsidRPr="00E851E7">
              <w:rPr>
                <w:rFonts w:cs="Calibri"/>
              </w:rPr>
              <w:t>2015-0001</w:t>
            </w:r>
            <w:r w:rsidRPr="00E851E7">
              <w:rPr>
                <w:rFonts w:cs="Calibri"/>
              </w:rPr>
              <w:t>-0004</w:t>
            </w:r>
          </w:p>
        </w:tc>
      </w:tr>
    </w:tbl>
    <w:p w:rsidR="00C064FD" w:rsidRPr="00A11EF6" w:rsidRDefault="00C064FD" w:rsidP="00E851E7">
      <w:pPr>
        <w:spacing w:after="0" w:line="240" w:lineRule="auto"/>
        <w:rPr>
          <w:b/>
          <w:sz w:val="24"/>
          <w:szCs w:val="24"/>
        </w:rPr>
      </w:pPr>
    </w:p>
    <w:p w:rsidR="00E62F4E" w:rsidRPr="00A11EF6" w:rsidRDefault="00E62F4E" w:rsidP="00E851E7">
      <w:pPr>
        <w:spacing w:after="0" w:line="240" w:lineRule="auto"/>
        <w:rPr>
          <w:b/>
          <w:sz w:val="24"/>
          <w:szCs w:val="24"/>
        </w:rPr>
      </w:pPr>
      <w:r w:rsidRPr="00A11EF6">
        <w:rPr>
          <w:b/>
          <w:sz w:val="24"/>
          <w:szCs w:val="24"/>
        </w:rPr>
        <w:t>Committee Meetings</w:t>
      </w:r>
      <w:r w:rsidR="00814BB2" w:rsidRPr="00A11EF6">
        <w:rPr>
          <w:b/>
          <w:sz w:val="24"/>
          <w:szCs w:val="24"/>
        </w:rPr>
        <w:t xml:space="preserve"> and/or Hearings</w:t>
      </w:r>
      <w:r w:rsidR="00A41AFD" w:rsidRPr="00A11EF6">
        <w:rPr>
          <w:b/>
          <w:sz w:val="24"/>
          <w:szCs w:val="24"/>
        </w:rPr>
        <w:t xml:space="preserve"> (these records </w:t>
      </w:r>
      <w:r w:rsidR="00C064FD" w:rsidRPr="00A11EF6">
        <w:rPr>
          <w:b/>
          <w:sz w:val="24"/>
          <w:szCs w:val="24"/>
        </w:rPr>
        <w:t>may</w:t>
      </w:r>
      <w:r w:rsidR="00A41AFD" w:rsidRPr="00A11EF6">
        <w:rPr>
          <w:b/>
          <w:sz w:val="24"/>
          <w:szCs w:val="24"/>
        </w:rPr>
        <w:t xml:space="preserve"> repeat for every meeting)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32"/>
        <w:gridCol w:w="2050"/>
        <w:gridCol w:w="2761"/>
      </w:tblGrid>
      <w:tr w:rsidR="00686955" w:rsidRPr="00A11EF6" w:rsidTr="007A408A">
        <w:trPr>
          <w:cantSplit/>
        </w:trPr>
        <w:tc>
          <w:tcPr>
            <w:tcW w:w="428" w:type="dxa"/>
            <w:vAlign w:val="center"/>
          </w:tcPr>
          <w:p w:rsidR="00686955" w:rsidRPr="00E851E7" w:rsidRDefault="00CC45B9" w:rsidP="00E851E7">
            <w:pPr>
              <w:spacing w:after="0" w:line="240" w:lineRule="auto"/>
              <w:jc w:val="center"/>
              <w:rPr>
                <w:b/>
              </w:rPr>
            </w:pPr>
            <w:r w:rsidRPr="00E851E7">
              <w:rPr>
                <w:rFonts w:ascii="Wingdings 2" w:hAnsi="Wingdings 2"/>
                <w:b/>
              </w:rPr>
              <w:t></w:t>
            </w:r>
          </w:p>
        </w:tc>
        <w:tc>
          <w:tcPr>
            <w:tcW w:w="4612" w:type="dxa"/>
          </w:tcPr>
          <w:p w:rsidR="00686955" w:rsidRPr="00E851E7" w:rsidRDefault="00686955" w:rsidP="00E851E7">
            <w:pPr>
              <w:spacing w:after="0" w:line="240" w:lineRule="auto"/>
              <w:rPr>
                <w:b/>
              </w:rPr>
            </w:pPr>
            <w:r w:rsidRPr="00E851E7">
              <w:rPr>
                <w:b/>
              </w:rPr>
              <w:t>Type of Record</w:t>
            </w:r>
          </w:p>
        </w:tc>
        <w:tc>
          <w:tcPr>
            <w:tcW w:w="2160" w:type="dxa"/>
          </w:tcPr>
          <w:p w:rsidR="00686955" w:rsidRPr="00E851E7" w:rsidRDefault="00686955" w:rsidP="00E851E7">
            <w:pPr>
              <w:spacing w:after="0" w:line="240" w:lineRule="auto"/>
              <w:rPr>
                <w:b/>
              </w:rPr>
            </w:pPr>
            <w:r w:rsidRPr="00E851E7">
              <w:rPr>
                <w:b/>
              </w:rPr>
              <w:t>Disposition</w:t>
            </w:r>
          </w:p>
        </w:tc>
        <w:tc>
          <w:tcPr>
            <w:tcW w:w="2988" w:type="dxa"/>
          </w:tcPr>
          <w:p w:rsidR="00686955" w:rsidRPr="00E851E7" w:rsidRDefault="00686955" w:rsidP="00E851E7">
            <w:pPr>
              <w:spacing w:after="0" w:line="240" w:lineRule="auto"/>
              <w:rPr>
                <w:b/>
              </w:rPr>
            </w:pPr>
            <w:r w:rsidRPr="00E851E7">
              <w:rPr>
                <w:b/>
              </w:rPr>
              <w:t>Disposition Authority</w:t>
            </w:r>
          </w:p>
        </w:tc>
      </w:tr>
      <w:tr w:rsidR="00686955" w:rsidRPr="00A11EF6" w:rsidTr="007A408A">
        <w:trPr>
          <w:cantSplit/>
        </w:trPr>
        <w:tc>
          <w:tcPr>
            <w:tcW w:w="428" w:type="dxa"/>
          </w:tcPr>
          <w:p w:rsidR="00686955" w:rsidRPr="00E851E7" w:rsidRDefault="00686955" w:rsidP="00E851E7">
            <w:pPr>
              <w:spacing w:after="0" w:line="240" w:lineRule="auto"/>
              <w:rPr>
                <w:rFonts w:cs="Arial"/>
              </w:rPr>
            </w:pPr>
          </w:p>
        </w:tc>
        <w:tc>
          <w:tcPr>
            <w:tcW w:w="4612" w:type="dxa"/>
          </w:tcPr>
          <w:p w:rsidR="00686955" w:rsidRPr="00E851E7" w:rsidRDefault="00BD630C" w:rsidP="00E851E7">
            <w:pPr>
              <w:pStyle w:val="ListParagraph"/>
              <w:spacing w:after="0" w:line="240" w:lineRule="auto"/>
              <w:ind w:left="1"/>
              <w:rPr>
                <w:rFonts w:cs="TimesNewRomanPSMT"/>
              </w:rPr>
            </w:pPr>
            <w:r w:rsidRPr="00E851E7">
              <w:rPr>
                <w:rFonts w:cs="TimesNewRomanPSMT"/>
              </w:rPr>
              <w:t>Drafts and copies of Federal Register notices</w:t>
            </w:r>
          </w:p>
        </w:tc>
        <w:tc>
          <w:tcPr>
            <w:tcW w:w="2160" w:type="dxa"/>
          </w:tcPr>
          <w:p w:rsidR="00686955" w:rsidRPr="00E851E7" w:rsidRDefault="005E0D51" w:rsidP="00E851E7">
            <w:pPr>
              <w:spacing w:after="0" w:line="240" w:lineRule="auto"/>
            </w:pPr>
            <w:r w:rsidRPr="00E851E7">
              <w:t>Agency destroys when superseded, obsolete, or when no longer needed</w:t>
            </w:r>
          </w:p>
        </w:tc>
        <w:tc>
          <w:tcPr>
            <w:tcW w:w="2988" w:type="dxa"/>
          </w:tcPr>
          <w:p w:rsidR="00686955" w:rsidRPr="00E851E7" w:rsidRDefault="00686955" w:rsidP="00E851E7">
            <w:pPr>
              <w:spacing w:after="0" w:line="240" w:lineRule="auto"/>
            </w:pPr>
            <w:r w:rsidRPr="00E851E7">
              <w:t>DAA-GRS-</w:t>
            </w:r>
            <w:r w:rsidR="00A11EF6" w:rsidRPr="00E851E7">
              <w:t>2015-0001</w:t>
            </w:r>
            <w:r w:rsidRPr="00E851E7">
              <w:t>-</w:t>
            </w:r>
            <w:r w:rsidR="00386938" w:rsidRPr="00E851E7">
              <w:t>000</w:t>
            </w:r>
            <w:r w:rsidR="00C82721" w:rsidRPr="00E851E7">
              <w:t>5</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Records relating to logistical or administrative aspects of committee meetings and activities such as meeting location and access, phone line or internet connections, IT support concerns, etc.</w:t>
            </w:r>
          </w:p>
        </w:tc>
        <w:tc>
          <w:tcPr>
            <w:tcW w:w="2160" w:type="dxa"/>
          </w:tcPr>
          <w:p w:rsidR="00BD630C" w:rsidRPr="00E851E7" w:rsidRDefault="00BD630C" w:rsidP="00E851E7">
            <w:pPr>
              <w:spacing w:after="0" w:line="240" w:lineRule="auto"/>
            </w:pPr>
            <w:r w:rsidRPr="00E851E7">
              <w:t>Agency destroys when superseded, obsolete, or when no longer needed</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-0005</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The determination by the agency head that a meeting or portion of a meeting may be closed to the public</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rPr>
                <w:color w:val="000000"/>
              </w:rPr>
            </w:pPr>
            <w:r w:rsidRPr="00E851E7">
              <w:rPr>
                <w:color w:val="000000"/>
              </w:rPr>
              <w:t>Agendas</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Materials presented to or prepared by or for the committee, such as briefing books, background materials, reports (including drafts), and presentations</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Meeting minutes</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Public comments</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pPr>
            <w:r w:rsidRPr="00E851E7">
              <w:t xml:space="preserve">Testimony received during hearings </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rPr>
                <w:color w:val="000000"/>
              </w:rPr>
            </w:pPr>
            <w:r w:rsidRPr="00E851E7">
              <w:rPr>
                <w:color w:val="000000"/>
              </w:rPr>
              <w:t>Transcripts of meetings and hearings</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A11EF6"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rPr>
                <w:color w:val="000000"/>
                <w:highlight w:val="yellow"/>
              </w:rPr>
            </w:pPr>
            <w:r w:rsidRPr="00E851E7">
              <w:rPr>
                <w:color w:val="000000"/>
              </w:rPr>
              <w:t xml:space="preserve">Correspondence documenting discussions, decisions, or actions related to  the work of the committee (excluding administrative or logistical matters), including email, exchanged between one or more committee members or agency committee staff (such as the </w:t>
            </w:r>
            <w:r w:rsidR="00574325" w:rsidRPr="00E851E7">
              <w:rPr>
                <w:color w:val="000000"/>
              </w:rPr>
              <w:t>DFO</w:t>
            </w:r>
            <w:r w:rsidRPr="00E851E7">
              <w:rPr>
                <w:color w:val="000000"/>
              </w:rPr>
              <w:t>)</w:t>
            </w:r>
          </w:p>
        </w:tc>
        <w:tc>
          <w:tcPr>
            <w:tcW w:w="2160" w:type="dxa"/>
          </w:tcPr>
          <w:p w:rsidR="00BD630C" w:rsidRPr="00E851E7" w:rsidRDefault="00BD630C" w:rsidP="00E851E7">
            <w:pPr>
              <w:spacing w:after="0" w:line="240" w:lineRule="auto"/>
            </w:pPr>
            <w:r w:rsidRPr="00E851E7">
              <w:t>Transfer to NARA</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-0001</w:t>
            </w:r>
          </w:p>
        </w:tc>
      </w:tr>
      <w:tr w:rsidR="00BD630C" w:rsidRPr="00E851E7" w:rsidTr="007A408A">
        <w:trPr>
          <w:cantSplit/>
        </w:trPr>
        <w:tc>
          <w:tcPr>
            <w:tcW w:w="428" w:type="dxa"/>
          </w:tcPr>
          <w:p w:rsidR="00BD630C" w:rsidRPr="00E851E7" w:rsidRDefault="00BD630C" w:rsidP="00E851E7">
            <w:pPr>
              <w:spacing w:after="0" w:line="240" w:lineRule="auto"/>
              <w:rPr>
                <w:rFonts w:cs="Arial"/>
              </w:rPr>
            </w:pPr>
          </w:p>
        </w:tc>
        <w:tc>
          <w:tcPr>
            <w:tcW w:w="4612" w:type="dxa"/>
          </w:tcPr>
          <w:p w:rsidR="00BD630C" w:rsidRPr="00E851E7" w:rsidRDefault="00BD630C" w:rsidP="00E851E7">
            <w:pPr>
              <w:spacing w:after="0" w:line="240" w:lineRule="auto"/>
              <w:rPr>
                <w:color w:val="000000"/>
              </w:rPr>
            </w:pPr>
            <w:r w:rsidRPr="00E851E7">
              <w:rPr>
                <w:color w:val="000000"/>
              </w:rPr>
              <w:t>Correspondence (including intra-agency, with committee members, or the public) regarding logistics (e.g., agenda planning, meeting arrangements, administrative issues)</w:t>
            </w:r>
          </w:p>
        </w:tc>
        <w:tc>
          <w:tcPr>
            <w:tcW w:w="2160" w:type="dxa"/>
          </w:tcPr>
          <w:p w:rsidR="00BD630C" w:rsidRPr="00E851E7" w:rsidRDefault="00BD630C" w:rsidP="00E851E7">
            <w:pPr>
              <w:spacing w:after="0" w:line="240" w:lineRule="auto"/>
            </w:pPr>
            <w:r w:rsidRPr="00E851E7">
              <w:t>Agency destroys when superseded, obsolete, or when no longer needed</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-0005</w:t>
            </w:r>
          </w:p>
        </w:tc>
      </w:tr>
    </w:tbl>
    <w:p w:rsidR="00D52ACD" w:rsidRPr="00E851E7" w:rsidRDefault="00D52ACD" w:rsidP="00E851E7">
      <w:pPr>
        <w:spacing w:after="0" w:line="240" w:lineRule="auto"/>
        <w:rPr>
          <w:b/>
        </w:rPr>
      </w:pPr>
    </w:p>
    <w:p w:rsidR="00DC1CC9" w:rsidRPr="00E851E7" w:rsidRDefault="00DC1CC9" w:rsidP="00E851E7">
      <w:pPr>
        <w:spacing w:after="0" w:line="240" w:lineRule="auto"/>
        <w:rPr>
          <w:b/>
        </w:rPr>
      </w:pPr>
      <w:r w:rsidRPr="00E851E7">
        <w:rPr>
          <w:b/>
        </w:rPr>
        <w:t>Sub-committee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38"/>
        <w:gridCol w:w="2041"/>
        <w:gridCol w:w="2762"/>
      </w:tblGrid>
      <w:tr w:rsidR="00686955" w:rsidRPr="00E851E7" w:rsidTr="007A408A">
        <w:tc>
          <w:tcPr>
            <w:tcW w:w="428" w:type="dxa"/>
            <w:vAlign w:val="center"/>
          </w:tcPr>
          <w:p w:rsidR="00686955" w:rsidRPr="00E851E7" w:rsidRDefault="00CC45B9" w:rsidP="00E851E7">
            <w:pPr>
              <w:spacing w:after="0" w:line="240" w:lineRule="auto"/>
              <w:jc w:val="center"/>
              <w:rPr>
                <w:b/>
              </w:rPr>
            </w:pPr>
            <w:r w:rsidRPr="00E851E7">
              <w:rPr>
                <w:rFonts w:ascii="Wingdings 2" w:hAnsi="Wingdings 2"/>
                <w:b/>
              </w:rPr>
              <w:t></w:t>
            </w:r>
          </w:p>
        </w:tc>
        <w:tc>
          <w:tcPr>
            <w:tcW w:w="4612" w:type="dxa"/>
          </w:tcPr>
          <w:p w:rsidR="00686955" w:rsidRPr="00E851E7" w:rsidRDefault="00686955" w:rsidP="00E851E7">
            <w:pPr>
              <w:spacing w:after="0" w:line="240" w:lineRule="auto"/>
              <w:rPr>
                <w:b/>
              </w:rPr>
            </w:pPr>
            <w:r w:rsidRPr="00E851E7">
              <w:rPr>
                <w:b/>
              </w:rPr>
              <w:t>Type of Record</w:t>
            </w:r>
          </w:p>
        </w:tc>
        <w:tc>
          <w:tcPr>
            <w:tcW w:w="2160" w:type="dxa"/>
          </w:tcPr>
          <w:p w:rsidR="00686955" w:rsidRPr="00E851E7" w:rsidRDefault="00686955" w:rsidP="00E851E7">
            <w:pPr>
              <w:spacing w:after="0" w:line="240" w:lineRule="auto"/>
              <w:rPr>
                <w:b/>
              </w:rPr>
            </w:pPr>
            <w:r w:rsidRPr="00E851E7">
              <w:rPr>
                <w:b/>
              </w:rPr>
              <w:t>Disposition</w:t>
            </w:r>
          </w:p>
        </w:tc>
        <w:tc>
          <w:tcPr>
            <w:tcW w:w="2988" w:type="dxa"/>
          </w:tcPr>
          <w:p w:rsidR="00686955" w:rsidRPr="00E851E7" w:rsidRDefault="00686955" w:rsidP="00E851E7">
            <w:pPr>
              <w:spacing w:after="0" w:line="240" w:lineRule="auto"/>
              <w:rPr>
                <w:b/>
              </w:rPr>
            </w:pPr>
            <w:r w:rsidRPr="00E851E7">
              <w:rPr>
                <w:b/>
              </w:rPr>
              <w:t>Disposition Authority</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pPr>
            <w:r w:rsidRPr="00E851E7">
              <w:t>Decision documents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pPr>
            <w:r w:rsidRPr="00E851E7">
              <w:t>Membership</w:t>
            </w:r>
            <w:r w:rsidR="009A28EC" w:rsidRPr="00E851E7">
              <w:t xml:space="preserve"> records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tcPr>
          <w:p w:rsidR="00686955" w:rsidRPr="00E851E7" w:rsidRDefault="00C82721" w:rsidP="00E851E7">
            <w:pPr>
              <w:spacing w:after="0" w:line="240" w:lineRule="auto"/>
              <w:rPr>
                <w:highlight w:val="yellow"/>
              </w:rPr>
            </w:pPr>
            <w:r w:rsidRPr="00E851E7">
              <w:t xml:space="preserve">Statement of purpose or other </w:t>
            </w:r>
            <w:r w:rsidRPr="00E851E7">
              <w:lastRenderedPageBreak/>
              <w:t>documentation of duties and responsibilities</w:t>
            </w:r>
          </w:p>
        </w:tc>
        <w:tc>
          <w:tcPr>
            <w:tcW w:w="2160" w:type="dxa"/>
          </w:tcPr>
          <w:p w:rsidR="00686955" w:rsidRPr="00E851E7" w:rsidRDefault="00686955" w:rsidP="00E851E7">
            <w:pPr>
              <w:spacing w:after="0" w:line="240" w:lineRule="auto"/>
            </w:pPr>
            <w:r w:rsidRPr="00E851E7">
              <w:lastRenderedPageBreak/>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rPr>
                <w:color w:val="000000"/>
              </w:rPr>
            </w:pPr>
            <w:r w:rsidRPr="00E851E7">
              <w:t>Meeting</w:t>
            </w:r>
            <w:r w:rsidRPr="00E851E7">
              <w:rPr>
                <w:color w:val="FF0000"/>
              </w:rPr>
              <w:t xml:space="preserve"> </w:t>
            </w:r>
            <w:r w:rsidRPr="00E851E7">
              <w:rPr>
                <w:color w:val="000000"/>
              </w:rPr>
              <w:t>minutes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DAA-G</w:t>
            </w:r>
            <w:r w:rsidR="00386938" w:rsidRPr="00E851E7">
              <w:t>RS-</w:t>
            </w:r>
            <w:r w:rsidR="00A11EF6" w:rsidRPr="00E851E7">
              <w:t>2015-0001</w:t>
            </w:r>
            <w:r w:rsidR="00386938"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rPr>
                <w:color w:val="000000"/>
              </w:rPr>
            </w:pPr>
            <w:r w:rsidRPr="00E851E7">
              <w:rPr>
                <w:color w:val="000000"/>
              </w:rPr>
              <w:t>Transcripts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rPr>
                <w:color w:val="000000"/>
              </w:rPr>
            </w:pPr>
            <w:r w:rsidRPr="00E851E7">
              <w:rPr>
                <w:color w:val="000000"/>
              </w:rPr>
              <w:t>Reports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rPr>
                <w:color w:val="000000"/>
              </w:rPr>
            </w:pPr>
            <w:r w:rsidRPr="00E851E7">
              <w:rPr>
                <w:color w:val="000000"/>
              </w:rPr>
              <w:t>Briefing materials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rPr>
                <w:color w:val="000000"/>
              </w:rPr>
            </w:pPr>
            <w:r w:rsidRPr="00E851E7">
              <w:rPr>
                <w:color w:val="000000"/>
              </w:rPr>
              <w:t xml:space="preserve">Substantive correspondence, including email, exchanged between one or more subcommittee members, any other party that involves the work of the subcommittee, or agency committee staff (such as the </w:t>
            </w:r>
            <w:r w:rsidR="00574325" w:rsidRPr="00E851E7">
              <w:rPr>
                <w:color w:val="000000"/>
              </w:rPr>
              <w:t>DFO</w:t>
            </w:r>
            <w:r w:rsidRPr="00E851E7">
              <w:rPr>
                <w:color w:val="000000"/>
              </w:rPr>
              <w:t>)</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c>
          <w:tcPr>
            <w:tcW w:w="428" w:type="dxa"/>
          </w:tcPr>
          <w:p w:rsidR="00686955" w:rsidRPr="00E851E7" w:rsidRDefault="00686955" w:rsidP="00E851E7">
            <w:pPr>
              <w:spacing w:after="0" w:line="240" w:lineRule="auto"/>
              <w:rPr>
                <w:rFonts w:cs="Arial"/>
              </w:rPr>
            </w:pPr>
          </w:p>
        </w:tc>
        <w:tc>
          <w:tcPr>
            <w:tcW w:w="4612" w:type="dxa"/>
            <w:shd w:val="clear" w:color="auto" w:fill="auto"/>
          </w:tcPr>
          <w:p w:rsidR="00686955" w:rsidRPr="00E851E7" w:rsidRDefault="00686955" w:rsidP="00E851E7">
            <w:pPr>
              <w:spacing w:after="0" w:line="240" w:lineRule="auto"/>
            </w:pPr>
            <w:r w:rsidRPr="00E851E7">
              <w:t xml:space="preserve">Background materials </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bl>
    <w:p w:rsidR="00322C23" w:rsidRPr="00E851E7" w:rsidRDefault="00322C23" w:rsidP="00E851E7">
      <w:pPr>
        <w:spacing w:after="0" w:line="240" w:lineRule="auto"/>
      </w:pPr>
    </w:p>
    <w:p w:rsidR="00814BB2" w:rsidRPr="00E851E7" w:rsidRDefault="00814BB2" w:rsidP="00E851E7">
      <w:pPr>
        <w:spacing w:after="0" w:line="240" w:lineRule="auto"/>
        <w:rPr>
          <w:b/>
        </w:rPr>
      </w:pPr>
      <w:r w:rsidRPr="00E851E7">
        <w:rPr>
          <w:b/>
        </w:rPr>
        <w:t>Research and Findings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47"/>
        <w:gridCol w:w="2038"/>
        <w:gridCol w:w="2757"/>
      </w:tblGrid>
      <w:tr w:rsidR="00686955" w:rsidRPr="00E851E7" w:rsidTr="007A408A">
        <w:trPr>
          <w:cantSplit/>
        </w:trPr>
        <w:tc>
          <w:tcPr>
            <w:tcW w:w="427" w:type="dxa"/>
            <w:vAlign w:val="center"/>
          </w:tcPr>
          <w:p w:rsidR="00686955" w:rsidRPr="00E851E7" w:rsidRDefault="00CC45B9" w:rsidP="00E851E7">
            <w:pPr>
              <w:spacing w:after="0" w:line="240" w:lineRule="auto"/>
              <w:jc w:val="center"/>
              <w:rPr>
                <w:b/>
              </w:rPr>
            </w:pPr>
            <w:r w:rsidRPr="00E851E7">
              <w:rPr>
                <w:rFonts w:ascii="Wingdings 2" w:hAnsi="Wingdings 2"/>
                <w:b/>
              </w:rPr>
              <w:t></w:t>
            </w:r>
          </w:p>
        </w:tc>
        <w:tc>
          <w:tcPr>
            <w:tcW w:w="4613" w:type="dxa"/>
          </w:tcPr>
          <w:p w:rsidR="00686955" w:rsidRPr="00E851E7" w:rsidRDefault="00686955" w:rsidP="00E851E7">
            <w:pPr>
              <w:spacing w:after="0" w:line="240" w:lineRule="auto"/>
              <w:rPr>
                <w:b/>
              </w:rPr>
            </w:pPr>
            <w:r w:rsidRPr="00E851E7">
              <w:rPr>
                <w:b/>
              </w:rPr>
              <w:t>Type of Record</w:t>
            </w:r>
          </w:p>
        </w:tc>
        <w:tc>
          <w:tcPr>
            <w:tcW w:w="2160" w:type="dxa"/>
          </w:tcPr>
          <w:p w:rsidR="00686955" w:rsidRPr="00E851E7" w:rsidRDefault="00686955" w:rsidP="00E851E7">
            <w:pPr>
              <w:spacing w:after="0" w:line="240" w:lineRule="auto"/>
              <w:rPr>
                <w:b/>
              </w:rPr>
            </w:pPr>
            <w:r w:rsidRPr="00E851E7">
              <w:rPr>
                <w:b/>
              </w:rPr>
              <w:t>Disposition</w:t>
            </w:r>
          </w:p>
        </w:tc>
        <w:tc>
          <w:tcPr>
            <w:tcW w:w="2988" w:type="dxa"/>
          </w:tcPr>
          <w:p w:rsidR="00686955" w:rsidRPr="00E851E7" w:rsidRDefault="00686955" w:rsidP="00E851E7">
            <w:pPr>
              <w:spacing w:after="0" w:line="240" w:lineRule="auto"/>
              <w:rPr>
                <w:b/>
              </w:rPr>
            </w:pPr>
            <w:r w:rsidRPr="00E851E7">
              <w:rPr>
                <w:b/>
              </w:rPr>
              <w:t>Disposition Authority</w:t>
            </w:r>
          </w:p>
        </w:tc>
      </w:tr>
      <w:tr w:rsidR="00686955" w:rsidRPr="00E851E7" w:rsidTr="007A408A">
        <w:trPr>
          <w:cantSplit/>
        </w:trPr>
        <w:tc>
          <w:tcPr>
            <w:tcW w:w="427" w:type="dxa"/>
          </w:tcPr>
          <w:p w:rsidR="00686955" w:rsidRPr="00E851E7" w:rsidRDefault="00686955" w:rsidP="00E851E7">
            <w:pPr>
              <w:spacing w:after="0" w:line="240" w:lineRule="auto"/>
              <w:rPr>
                <w:rFonts w:cs="Arial"/>
              </w:rPr>
            </w:pPr>
          </w:p>
        </w:tc>
        <w:tc>
          <w:tcPr>
            <w:tcW w:w="4613" w:type="dxa"/>
          </w:tcPr>
          <w:p w:rsidR="00686955" w:rsidRPr="00E851E7" w:rsidRDefault="00686955" w:rsidP="00E851E7">
            <w:pPr>
              <w:spacing w:after="0" w:line="240" w:lineRule="auto"/>
            </w:pPr>
            <w:r w:rsidRPr="00E851E7">
              <w:t>One copy each of final reports, memoranda, letters to agency, studies, pamphlets, produced by or for the committee</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w:t>
            </w:r>
            <w:r w:rsidR="00386938" w:rsidRPr="00E851E7">
              <w:t>A-GRS-</w:t>
            </w:r>
            <w:r w:rsidR="00A11EF6" w:rsidRPr="00E851E7">
              <w:t>2015-0001</w:t>
            </w:r>
            <w:r w:rsidR="00386938" w:rsidRPr="00E851E7">
              <w:t>-000</w:t>
            </w:r>
            <w:r w:rsidR="00C82721" w:rsidRPr="00E851E7">
              <w:t>1</w:t>
            </w:r>
          </w:p>
        </w:tc>
      </w:tr>
      <w:tr w:rsidR="00686955" w:rsidRPr="00E851E7" w:rsidTr="007A408A">
        <w:trPr>
          <w:cantSplit/>
        </w:trPr>
        <w:tc>
          <w:tcPr>
            <w:tcW w:w="427" w:type="dxa"/>
          </w:tcPr>
          <w:p w:rsidR="00686955" w:rsidRPr="00E851E7" w:rsidRDefault="00686955" w:rsidP="00E851E7">
            <w:pPr>
              <w:spacing w:after="0" w:line="240" w:lineRule="auto"/>
              <w:rPr>
                <w:rFonts w:cs="Arial"/>
              </w:rPr>
            </w:pPr>
          </w:p>
        </w:tc>
        <w:tc>
          <w:tcPr>
            <w:tcW w:w="4613" w:type="dxa"/>
          </w:tcPr>
          <w:p w:rsidR="00686955" w:rsidRPr="00E851E7" w:rsidRDefault="00686955" w:rsidP="00E851E7">
            <w:pPr>
              <w:spacing w:after="0" w:line="240" w:lineRule="auto"/>
            </w:pPr>
            <w:r w:rsidRPr="00E851E7">
              <w:t>Responses from agency to committee regarding recommendations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rPr>
          <w:cantSplit/>
        </w:trPr>
        <w:tc>
          <w:tcPr>
            <w:tcW w:w="427" w:type="dxa"/>
          </w:tcPr>
          <w:p w:rsidR="00686955" w:rsidRPr="00E851E7" w:rsidRDefault="00686955" w:rsidP="00E851E7">
            <w:pPr>
              <w:spacing w:after="0" w:line="240" w:lineRule="auto"/>
              <w:rPr>
                <w:rFonts w:cs="Arial"/>
              </w:rPr>
            </w:pPr>
          </w:p>
        </w:tc>
        <w:tc>
          <w:tcPr>
            <w:tcW w:w="4613" w:type="dxa"/>
          </w:tcPr>
          <w:p w:rsidR="00686955" w:rsidRPr="00E851E7" w:rsidRDefault="00686955" w:rsidP="00E851E7">
            <w:pPr>
              <w:spacing w:after="0" w:line="240" w:lineRule="auto"/>
            </w:pPr>
            <w:r w:rsidRPr="00E851E7">
              <w:t xml:space="preserve">Presentations or briefings of findings </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r w:rsidR="00686955" w:rsidRPr="00E851E7" w:rsidTr="007A408A">
        <w:trPr>
          <w:cantSplit/>
        </w:trPr>
        <w:tc>
          <w:tcPr>
            <w:tcW w:w="427" w:type="dxa"/>
          </w:tcPr>
          <w:p w:rsidR="00686955" w:rsidRPr="00E851E7" w:rsidRDefault="00686955" w:rsidP="00E851E7">
            <w:pPr>
              <w:spacing w:after="0" w:line="240" w:lineRule="auto"/>
              <w:rPr>
                <w:rFonts w:cs="Arial"/>
              </w:rPr>
            </w:pPr>
          </w:p>
        </w:tc>
        <w:tc>
          <w:tcPr>
            <w:tcW w:w="4613" w:type="dxa"/>
          </w:tcPr>
          <w:p w:rsidR="00686955" w:rsidRPr="00E851E7" w:rsidRDefault="00D52ACD" w:rsidP="00E851E7">
            <w:pPr>
              <w:spacing w:after="0" w:line="240" w:lineRule="auto"/>
              <w:rPr>
                <w:color w:val="000000"/>
              </w:rPr>
            </w:pPr>
            <w:r w:rsidRPr="00E851E7">
              <w:rPr>
                <w:color w:val="000000"/>
              </w:rPr>
              <w:t>Records relating to research studies and other projects, including unpublished studies and reports and research materials (may include electronic data)</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686955" w:rsidP="00E851E7">
            <w:pPr>
              <w:spacing w:after="0" w:line="240" w:lineRule="auto"/>
            </w:pPr>
            <w:r w:rsidRPr="00E851E7">
              <w:t>DAA-G</w:t>
            </w:r>
            <w:r w:rsidR="00386938" w:rsidRPr="00E851E7">
              <w:t>RS-</w:t>
            </w:r>
            <w:r w:rsidR="00A11EF6" w:rsidRPr="00E851E7">
              <w:t>2015-0001</w:t>
            </w:r>
            <w:r w:rsidR="00386938" w:rsidRPr="00E851E7">
              <w:t>-000</w:t>
            </w:r>
            <w:r w:rsidR="00C82721" w:rsidRPr="00E851E7">
              <w:t>1</w:t>
            </w:r>
          </w:p>
        </w:tc>
      </w:tr>
      <w:tr w:rsidR="00686955" w:rsidRPr="00E851E7" w:rsidTr="007A408A">
        <w:trPr>
          <w:cantSplit/>
        </w:trPr>
        <w:tc>
          <w:tcPr>
            <w:tcW w:w="427" w:type="dxa"/>
          </w:tcPr>
          <w:p w:rsidR="00686955" w:rsidRPr="00E851E7" w:rsidRDefault="00686955" w:rsidP="00E851E7">
            <w:pPr>
              <w:spacing w:after="0" w:line="240" w:lineRule="auto"/>
              <w:rPr>
                <w:rFonts w:cs="Arial"/>
              </w:rPr>
            </w:pPr>
          </w:p>
        </w:tc>
        <w:tc>
          <w:tcPr>
            <w:tcW w:w="4613" w:type="dxa"/>
          </w:tcPr>
          <w:p w:rsidR="00686955" w:rsidRPr="00E851E7" w:rsidRDefault="00D52ACD" w:rsidP="00E851E7">
            <w:pPr>
              <w:spacing w:after="0" w:line="240" w:lineRule="auto"/>
              <w:rPr>
                <w:color w:val="000000"/>
              </w:rPr>
            </w:pPr>
            <w:r w:rsidRPr="00E851E7">
              <w:rPr>
                <w:color w:val="000000"/>
              </w:rPr>
              <w:t>Raw data files created in connection with research studies and other projects where the information has been consolidated or aggregated for analyses, reports, or studies</w:t>
            </w:r>
          </w:p>
        </w:tc>
        <w:tc>
          <w:tcPr>
            <w:tcW w:w="2160" w:type="dxa"/>
          </w:tcPr>
          <w:p w:rsidR="00686955" w:rsidRPr="00E851E7" w:rsidRDefault="00686955" w:rsidP="00E851E7">
            <w:pPr>
              <w:spacing w:after="0" w:line="240" w:lineRule="auto"/>
            </w:pPr>
            <w:r w:rsidRPr="00E851E7">
              <w:t>Transfer to NARA</w:t>
            </w:r>
          </w:p>
        </w:tc>
        <w:tc>
          <w:tcPr>
            <w:tcW w:w="2988" w:type="dxa"/>
          </w:tcPr>
          <w:p w:rsidR="00686955" w:rsidRPr="00E851E7" w:rsidRDefault="00386938" w:rsidP="00E851E7">
            <w:pPr>
              <w:spacing w:after="0" w:line="240" w:lineRule="auto"/>
            </w:pPr>
            <w:r w:rsidRPr="00E851E7">
              <w:t>DAA-GRS-</w:t>
            </w:r>
            <w:r w:rsidR="00A11EF6" w:rsidRPr="00E851E7">
              <w:t>2015-0001</w:t>
            </w:r>
            <w:r w:rsidRPr="00E851E7">
              <w:t>-000</w:t>
            </w:r>
            <w:r w:rsidR="00C82721" w:rsidRPr="00E851E7">
              <w:t>1</w:t>
            </w:r>
          </w:p>
        </w:tc>
      </w:tr>
    </w:tbl>
    <w:p w:rsidR="00231488" w:rsidRPr="00E851E7" w:rsidRDefault="00231488" w:rsidP="00E851E7">
      <w:pPr>
        <w:spacing w:after="0" w:line="240" w:lineRule="auto"/>
        <w:rPr>
          <w:b/>
        </w:rPr>
      </w:pPr>
    </w:p>
    <w:p w:rsidR="00231488" w:rsidRPr="00E851E7" w:rsidRDefault="00231488" w:rsidP="00E851E7">
      <w:pPr>
        <w:spacing w:after="0" w:line="240" w:lineRule="auto"/>
        <w:rPr>
          <w:b/>
        </w:rPr>
      </w:pPr>
      <w:r w:rsidRPr="00E851E7">
        <w:rPr>
          <w:b/>
        </w:rPr>
        <w:t>Special Media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15"/>
        <w:gridCol w:w="2055"/>
        <w:gridCol w:w="2772"/>
      </w:tblGrid>
      <w:tr w:rsidR="00231488" w:rsidRPr="00E851E7" w:rsidTr="007A408A">
        <w:tc>
          <w:tcPr>
            <w:tcW w:w="428" w:type="dxa"/>
            <w:vAlign w:val="center"/>
          </w:tcPr>
          <w:p w:rsidR="00231488" w:rsidRPr="00E851E7" w:rsidRDefault="00CC45B9" w:rsidP="00E851E7">
            <w:pPr>
              <w:spacing w:after="0" w:line="240" w:lineRule="auto"/>
              <w:jc w:val="center"/>
              <w:rPr>
                <w:b/>
              </w:rPr>
            </w:pPr>
            <w:r w:rsidRPr="00E851E7">
              <w:rPr>
                <w:rFonts w:ascii="Wingdings 2" w:hAnsi="Wingdings 2"/>
                <w:b/>
              </w:rPr>
              <w:t></w:t>
            </w:r>
          </w:p>
        </w:tc>
        <w:tc>
          <w:tcPr>
            <w:tcW w:w="4612" w:type="dxa"/>
          </w:tcPr>
          <w:p w:rsidR="00231488" w:rsidRPr="00E851E7" w:rsidRDefault="00231488" w:rsidP="00E851E7">
            <w:pPr>
              <w:spacing w:after="0" w:line="240" w:lineRule="auto"/>
              <w:rPr>
                <w:b/>
              </w:rPr>
            </w:pPr>
            <w:r w:rsidRPr="00E851E7">
              <w:rPr>
                <w:b/>
              </w:rPr>
              <w:t>Type of Record</w:t>
            </w:r>
          </w:p>
        </w:tc>
        <w:tc>
          <w:tcPr>
            <w:tcW w:w="2160" w:type="dxa"/>
          </w:tcPr>
          <w:p w:rsidR="00231488" w:rsidRPr="00E851E7" w:rsidRDefault="00231488" w:rsidP="00E851E7">
            <w:pPr>
              <w:spacing w:after="0" w:line="240" w:lineRule="auto"/>
              <w:rPr>
                <w:b/>
              </w:rPr>
            </w:pPr>
            <w:r w:rsidRPr="00E851E7">
              <w:rPr>
                <w:b/>
              </w:rPr>
              <w:t>Disposition</w:t>
            </w:r>
          </w:p>
        </w:tc>
        <w:tc>
          <w:tcPr>
            <w:tcW w:w="2988" w:type="dxa"/>
          </w:tcPr>
          <w:p w:rsidR="00231488" w:rsidRPr="00E851E7" w:rsidRDefault="00231488" w:rsidP="00E851E7">
            <w:pPr>
              <w:spacing w:after="0" w:line="240" w:lineRule="auto"/>
              <w:rPr>
                <w:b/>
              </w:rPr>
            </w:pPr>
            <w:r w:rsidRPr="00E851E7">
              <w:rPr>
                <w:b/>
              </w:rPr>
              <w:t>Disposition Authority</w:t>
            </w:r>
          </w:p>
        </w:tc>
      </w:tr>
      <w:tr w:rsidR="00231488" w:rsidRPr="00E851E7" w:rsidTr="007A408A">
        <w:tc>
          <w:tcPr>
            <w:tcW w:w="428" w:type="dxa"/>
          </w:tcPr>
          <w:p w:rsidR="00231488" w:rsidRPr="00E851E7" w:rsidRDefault="00231488" w:rsidP="00E851E7">
            <w:pPr>
              <w:spacing w:after="0" w:line="240" w:lineRule="auto"/>
              <w:rPr>
                <w:rFonts w:cs="Arial"/>
              </w:rPr>
            </w:pPr>
          </w:p>
        </w:tc>
        <w:tc>
          <w:tcPr>
            <w:tcW w:w="4612" w:type="dxa"/>
          </w:tcPr>
          <w:p w:rsidR="00231488" w:rsidRPr="00E851E7" w:rsidRDefault="00231488" w:rsidP="00E851E7">
            <w:pPr>
              <w:spacing w:after="0" w:line="240" w:lineRule="auto"/>
              <w:rPr>
                <w:color w:val="000000"/>
                <w:highlight w:val="yellow"/>
              </w:rPr>
            </w:pPr>
            <w:r w:rsidRPr="00E851E7">
              <w:rPr>
                <w:color w:val="000000"/>
              </w:rPr>
              <w:t xml:space="preserve">Audiotapes, videotapes, and other recordings of meetings and hearings </w:t>
            </w:r>
            <w:r w:rsidRPr="00E851E7">
              <w:t>that</w:t>
            </w:r>
            <w:r w:rsidRPr="00E851E7">
              <w:rPr>
                <w:color w:val="FF0000"/>
              </w:rPr>
              <w:t xml:space="preserve"> </w:t>
            </w:r>
            <w:r w:rsidRPr="00E851E7">
              <w:rPr>
                <w:color w:val="000000"/>
              </w:rPr>
              <w:t>were not fully transcribed</w:t>
            </w:r>
          </w:p>
        </w:tc>
        <w:tc>
          <w:tcPr>
            <w:tcW w:w="2160" w:type="dxa"/>
          </w:tcPr>
          <w:p w:rsidR="00231488" w:rsidRPr="00E851E7" w:rsidRDefault="00231488" w:rsidP="00E851E7">
            <w:pPr>
              <w:spacing w:after="0" w:line="240" w:lineRule="auto"/>
            </w:pPr>
            <w:r w:rsidRPr="00E851E7">
              <w:t>Transfer to NARA</w:t>
            </w:r>
          </w:p>
        </w:tc>
        <w:tc>
          <w:tcPr>
            <w:tcW w:w="2988" w:type="dxa"/>
          </w:tcPr>
          <w:p w:rsidR="00231488" w:rsidRPr="00E851E7" w:rsidRDefault="00231488" w:rsidP="00E851E7">
            <w:pPr>
              <w:spacing w:after="0" w:line="240" w:lineRule="auto"/>
            </w:pPr>
            <w:r w:rsidRPr="00E851E7">
              <w:t>DAA-GRS-</w:t>
            </w:r>
            <w:r w:rsidR="00A11EF6" w:rsidRPr="00E851E7">
              <w:t>2015-0001</w:t>
            </w:r>
            <w:r w:rsidRPr="00E851E7">
              <w:t>-0002</w:t>
            </w:r>
          </w:p>
        </w:tc>
      </w:tr>
      <w:tr w:rsidR="00231488" w:rsidRPr="00E851E7" w:rsidTr="007A408A">
        <w:tc>
          <w:tcPr>
            <w:tcW w:w="428" w:type="dxa"/>
          </w:tcPr>
          <w:p w:rsidR="00231488" w:rsidRPr="00E851E7" w:rsidRDefault="00231488" w:rsidP="00E851E7">
            <w:pPr>
              <w:spacing w:after="0" w:line="240" w:lineRule="auto"/>
              <w:rPr>
                <w:rFonts w:cs="Arial"/>
              </w:rPr>
            </w:pPr>
          </w:p>
        </w:tc>
        <w:tc>
          <w:tcPr>
            <w:tcW w:w="4612" w:type="dxa"/>
          </w:tcPr>
          <w:p w:rsidR="00231488" w:rsidRPr="00E851E7" w:rsidRDefault="00231488" w:rsidP="00E851E7">
            <w:pPr>
              <w:spacing w:after="0" w:line="240" w:lineRule="auto"/>
              <w:rPr>
                <w:color w:val="000000"/>
                <w:highlight w:val="yellow"/>
              </w:rPr>
            </w:pPr>
            <w:r w:rsidRPr="00E851E7">
              <w:rPr>
                <w:color w:val="000000"/>
              </w:rPr>
              <w:t>Audiotapes, videotapes, and other recordings of meetings and hearings that were fully transcribed</w:t>
            </w:r>
            <w:r w:rsidR="001941EE" w:rsidRPr="00E851E7">
              <w:rPr>
                <w:color w:val="000000"/>
              </w:rPr>
              <w:t xml:space="preserve"> or that were created explicitly for the purpose of creating detailed meeting minutes</w:t>
            </w:r>
          </w:p>
        </w:tc>
        <w:tc>
          <w:tcPr>
            <w:tcW w:w="2160" w:type="dxa"/>
          </w:tcPr>
          <w:p w:rsidR="00231488" w:rsidRPr="00E851E7" w:rsidRDefault="00231488" w:rsidP="00E851E7">
            <w:pPr>
              <w:spacing w:after="0" w:line="240" w:lineRule="auto"/>
            </w:pPr>
            <w:r w:rsidRPr="00E851E7">
              <w:t>Agency destroys when superseded, obsolete, or when no longer needed</w:t>
            </w:r>
          </w:p>
        </w:tc>
        <w:tc>
          <w:tcPr>
            <w:tcW w:w="2988" w:type="dxa"/>
          </w:tcPr>
          <w:p w:rsidR="00231488" w:rsidRPr="00E851E7" w:rsidRDefault="00231488" w:rsidP="00E851E7">
            <w:pPr>
              <w:spacing w:after="0" w:line="240" w:lineRule="auto"/>
            </w:pPr>
            <w:r w:rsidRPr="00E851E7">
              <w:t>DAA-GRS-</w:t>
            </w:r>
            <w:r w:rsidR="00A11EF6" w:rsidRPr="00E851E7">
              <w:t>2015-0001</w:t>
            </w:r>
            <w:r w:rsidRPr="00E851E7">
              <w:t>-000</w:t>
            </w:r>
            <w:r w:rsidR="00493872" w:rsidRPr="00E851E7">
              <w:t>5</w:t>
            </w:r>
          </w:p>
        </w:tc>
      </w:tr>
      <w:tr w:rsidR="00231488" w:rsidRPr="00E851E7" w:rsidTr="007A408A">
        <w:tc>
          <w:tcPr>
            <w:tcW w:w="428" w:type="dxa"/>
          </w:tcPr>
          <w:p w:rsidR="00231488" w:rsidRPr="00E851E7" w:rsidRDefault="00231488" w:rsidP="00E851E7">
            <w:pPr>
              <w:spacing w:after="0" w:line="240" w:lineRule="auto"/>
              <w:rPr>
                <w:rFonts w:cs="Arial"/>
              </w:rPr>
            </w:pPr>
          </w:p>
        </w:tc>
        <w:tc>
          <w:tcPr>
            <w:tcW w:w="4612" w:type="dxa"/>
          </w:tcPr>
          <w:p w:rsidR="00231488" w:rsidRPr="00E851E7" w:rsidRDefault="00231488" w:rsidP="00E851E7">
            <w:pPr>
              <w:spacing w:after="0" w:line="240" w:lineRule="auto"/>
              <w:rPr>
                <w:color w:val="000000"/>
                <w:highlight w:val="yellow"/>
              </w:rPr>
            </w:pPr>
            <w:r w:rsidRPr="00E851E7">
              <w:rPr>
                <w:color w:val="000000"/>
              </w:rPr>
              <w:t xml:space="preserve">Captioned formal and informal analog or digital photographs, and any related finding aids, of </w:t>
            </w:r>
            <w:r w:rsidR="00574325" w:rsidRPr="00E851E7">
              <w:rPr>
                <w:color w:val="000000"/>
              </w:rPr>
              <w:t>c</w:t>
            </w:r>
            <w:r w:rsidRPr="00E851E7">
              <w:rPr>
                <w:color w:val="000000"/>
              </w:rPr>
              <w:t>ommittee members and staff, meetings, or hearings</w:t>
            </w:r>
          </w:p>
        </w:tc>
        <w:tc>
          <w:tcPr>
            <w:tcW w:w="2160" w:type="dxa"/>
          </w:tcPr>
          <w:p w:rsidR="00231488" w:rsidRPr="00E851E7" w:rsidRDefault="00231488" w:rsidP="00E851E7">
            <w:pPr>
              <w:spacing w:after="0" w:line="240" w:lineRule="auto"/>
            </w:pPr>
            <w:r w:rsidRPr="00E851E7">
              <w:t>Transfer to NARA</w:t>
            </w:r>
          </w:p>
        </w:tc>
        <w:tc>
          <w:tcPr>
            <w:tcW w:w="2988" w:type="dxa"/>
          </w:tcPr>
          <w:p w:rsidR="00231488" w:rsidRPr="00E851E7" w:rsidRDefault="00231488" w:rsidP="00E851E7">
            <w:pPr>
              <w:spacing w:after="0" w:line="240" w:lineRule="auto"/>
            </w:pPr>
            <w:r w:rsidRPr="00E851E7">
              <w:t>DAA-GRS-</w:t>
            </w:r>
            <w:r w:rsidR="00A11EF6" w:rsidRPr="00E851E7">
              <w:t>2015-0001</w:t>
            </w:r>
            <w:r w:rsidRPr="00E851E7">
              <w:t>-0002</w:t>
            </w:r>
          </w:p>
        </w:tc>
      </w:tr>
      <w:tr w:rsidR="00493872" w:rsidRPr="00E851E7" w:rsidTr="007A408A">
        <w:tc>
          <w:tcPr>
            <w:tcW w:w="428" w:type="dxa"/>
          </w:tcPr>
          <w:p w:rsidR="00493872" w:rsidRPr="00E851E7" w:rsidRDefault="00493872" w:rsidP="00E851E7">
            <w:pPr>
              <w:spacing w:after="0" w:line="240" w:lineRule="auto"/>
              <w:rPr>
                <w:rFonts w:cs="Arial"/>
              </w:rPr>
            </w:pPr>
          </w:p>
        </w:tc>
        <w:tc>
          <w:tcPr>
            <w:tcW w:w="4612" w:type="dxa"/>
          </w:tcPr>
          <w:p w:rsidR="00493872" w:rsidRPr="00E851E7" w:rsidRDefault="00493872" w:rsidP="00E851E7">
            <w:pPr>
              <w:spacing w:after="0" w:line="240" w:lineRule="auto"/>
              <w:rPr>
                <w:color w:val="000000"/>
              </w:rPr>
            </w:pPr>
            <w:r w:rsidRPr="00E851E7">
              <w:rPr>
                <w:color w:val="000000"/>
              </w:rPr>
              <w:t>Photographs of committee social functions, routine award events, and other non-mission-related activities</w:t>
            </w:r>
          </w:p>
        </w:tc>
        <w:tc>
          <w:tcPr>
            <w:tcW w:w="2160" w:type="dxa"/>
          </w:tcPr>
          <w:p w:rsidR="00493872" w:rsidRPr="00E851E7" w:rsidRDefault="00493872" w:rsidP="00E851E7">
            <w:pPr>
              <w:spacing w:after="0" w:line="240" w:lineRule="auto"/>
            </w:pPr>
            <w:r w:rsidRPr="00E851E7">
              <w:t xml:space="preserve">Agency destroys when superseded, obsolete, or when </w:t>
            </w:r>
            <w:r w:rsidRPr="00E851E7">
              <w:lastRenderedPageBreak/>
              <w:t>no longer needed</w:t>
            </w:r>
          </w:p>
        </w:tc>
        <w:tc>
          <w:tcPr>
            <w:tcW w:w="2988" w:type="dxa"/>
          </w:tcPr>
          <w:p w:rsidR="00493872" w:rsidRPr="00E851E7" w:rsidRDefault="00493872" w:rsidP="00E851E7">
            <w:pPr>
              <w:spacing w:after="0" w:line="240" w:lineRule="auto"/>
            </w:pPr>
            <w:r w:rsidRPr="00E851E7">
              <w:lastRenderedPageBreak/>
              <w:t>DAA-GRS-2015-0001-0005</w:t>
            </w:r>
          </w:p>
        </w:tc>
      </w:tr>
      <w:tr w:rsidR="00231488" w:rsidRPr="00E851E7" w:rsidTr="007A408A">
        <w:tc>
          <w:tcPr>
            <w:tcW w:w="428" w:type="dxa"/>
          </w:tcPr>
          <w:p w:rsidR="00231488" w:rsidRPr="00E851E7" w:rsidRDefault="00231488" w:rsidP="00E851E7">
            <w:pPr>
              <w:spacing w:after="0" w:line="240" w:lineRule="auto"/>
              <w:rPr>
                <w:rFonts w:cs="Arial"/>
              </w:rPr>
            </w:pPr>
          </w:p>
        </w:tc>
        <w:tc>
          <w:tcPr>
            <w:tcW w:w="4612" w:type="dxa"/>
          </w:tcPr>
          <w:p w:rsidR="00231488" w:rsidRPr="00E851E7" w:rsidRDefault="00231488" w:rsidP="00E851E7">
            <w:pPr>
              <w:spacing w:after="0" w:line="240" w:lineRule="auto"/>
              <w:rPr>
                <w:color w:val="000000"/>
              </w:rPr>
            </w:pPr>
            <w:r w:rsidRPr="00E851E7">
              <w:rPr>
                <w:color w:val="000000"/>
              </w:rPr>
              <w:t>Posters (2 copies) produced by or for the committee</w:t>
            </w:r>
          </w:p>
        </w:tc>
        <w:tc>
          <w:tcPr>
            <w:tcW w:w="2160" w:type="dxa"/>
          </w:tcPr>
          <w:p w:rsidR="00231488" w:rsidRPr="00E851E7" w:rsidRDefault="00231488" w:rsidP="00E851E7">
            <w:pPr>
              <w:spacing w:after="0" w:line="240" w:lineRule="auto"/>
            </w:pPr>
            <w:r w:rsidRPr="00E851E7">
              <w:t>Transfer to NARA</w:t>
            </w:r>
          </w:p>
        </w:tc>
        <w:tc>
          <w:tcPr>
            <w:tcW w:w="2988" w:type="dxa"/>
          </w:tcPr>
          <w:p w:rsidR="00231488" w:rsidRPr="00E851E7" w:rsidRDefault="00231488" w:rsidP="00E851E7">
            <w:pPr>
              <w:spacing w:after="0" w:line="240" w:lineRule="auto"/>
            </w:pPr>
            <w:r w:rsidRPr="00E851E7">
              <w:t>DAA-GRS-</w:t>
            </w:r>
            <w:r w:rsidR="00A11EF6" w:rsidRPr="00E851E7">
              <w:t>2015-0001</w:t>
            </w:r>
            <w:r w:rsidRPr="00E851E7">
              <w:t>-0002</w:t>
            </w:r>
          </w:p>
        </w:tc>
      </w:tr>
    </w:tbl>
    <w:p w:rsidR="007A408A" w:rsidRPr="00E851E7" w:rsidRDefault="007A408A" w:rsidP="00E851E7">
      <w:pPr>
        <w:spacing w:after="0" w:line="240" w:lineRule="auto"/>
        <w:rPr>
          <w:b/>
        </w:rPr>
      </w:pPr>
    </w:p>
    <w:p w:rsidR="004733FA" w:rsidRPr="00E851E7" w:rsidRDefault="004733FA" w:rsidP="00E851E7">
      <w:pPr>
        <w:spacing w:after="0" w:line="240" w:lineRule="auto"/>
        <w:rPr>
          <w:b/>
        </w:rPr>
      </w:pPr>
      <w:r w:rsidRPr="00E851E7">
        <w:rPr>
          <w:b/>
        </w:rPr>
        <w:t>Committee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22"/>
        <w:gridCol w:w="2053"/>
        <w:gridCol w:w="2768"/>
      </w:tblGrid>
      <w:tr w:rsidR="004733FA" w:rsidRPr="00E851E7" w:rsidTr="007A408A">
        <w:trPr>
          <w:cantSplit/>
        </w:trPr>
        <w:tc>
          <w:tcPr>
            <w:tcW w:w="427" w:type="dxa"/>
            <w:vAlign w:val="center"/>
          </w:tcPr>
          <w:p w:rsidR="004733FA" w:rsidRPr="00E851E7" w:rsidRDefault="00CC45B9" w:rsidP="00E851E7">
            <w:pPr>
              <w:spacing w:after="0" w:line="240" w:lineRule="auto"/>
              <w:jc w:val="center"/>
              <w:rPr>
                <w:b/>
              </w:rPr>
            </w:pPr>
            <w:r w:rsidRPr="00E851E7">
              <w:rPr>
                <w:rFonts w:ascii="Wingdings 2" w:hAnsi="Wingdings 2"/>
                <w:b/>
              </w:rPr>
              <w:t></w:t>
            </w:r>
          </w:p>
        </w:tc>
        <w:tc>
          <w:tcPr>
            <w:tcW w:w="4613" w:type="dxa"/>
          </w:tcPr>
          <w:p w:rsidR="004733FA" w:rsidRPr="00E851E7" w:rsidRDefault="004733FA" w:rsidP="00E851E7">
            <w:pPr>
              <w:spacing w:after="0" w:line="240" w:lineRule="auto"/>
              <w:rPr>
                <w:b/>
              </w:rPr>
            </w:pPr>
            <w:r w:rsidRPr="00E851E7">
              <w:rPr>
                <w:b/>
              </w:rPr>
              <w:t>Type of Record</w:t>
            </w:r>
          </w:p>
        </w:tc>
        <w:tc>
          <w:tcPr>
            <w:tcW w:w="2160" w:type="dxa"/>
          </w:tcPr>
          <w:p w:rsidR="004733FA" w:rsidRPr="00E851E7" w:rsidRDefault="004733FA" w:rsidP="00E851E7">
            <w:pPr>
              <w:spacing w:after="0" w:line="240" w:lineRule="auto"/>
              <w:rPr>
                <w:b/>
              </w:rPr>
            </w:pPr>
            <w:r w:rsidRPr="00E851E7">
              <w:rPr>
                <w:b/>
              </w:rPr>
              <w:t>Disposition</w:t>
            </w:r>
          </w:p>
        </w:tc>
        <w:tc>
          <w:tcPr>
            <w:tcW w:w="2988" w:type="dxa"/>
          </w:tcPr>
          <w:p w:rsidR="004733FA" w:rsidRPr="00E851E7" w:rsidRDefault="004733FA" w:rsidP="00E851E7">
            <w:pPr>
              <w:spacing w:after="0" w:line="240" w:lineRule="auto"/>
              <w:rPr>
                <w:b/>
              </w:rPr>
            </w:pPr>
            <w:r w:rsidRPr="00E851E7">
              <w:rPr>
                <w:b/>
              </w:rPr>
              <w:t>Disposition Authority</w:t>
            </w:r>
          </w:p>
        </w:tc>
      </w:tr>
      <w:tr w:rsidR="004733FA" w:rsidRPr="00E851E7" w:rsidTr="007A408A">
        <w:trPr>
          <w:cantSplit/>
        </w:trPr>
        <w:tc>
          <w:tcPr>
            <w:tcW w:w="427" w:type="dxa"/>
            <w:vAlign w:val="center"/>
          </w:tcPr>
          <w:p w:rsidR="004733FA" w:rsidRPr="00E851E7" w:rsidRDefault="004733FA" w:rsidP="00E851E7">
            <w:pPr>
              <w:spacing w:after="0" w:line="240" w:lineRule="auto"/>
              <w:jc w:val="center"/>
            </w:pPr>
          </w:p>
        </w:tc>
        <w:tc>
          <w:tcPr>
            <w:tcW w:w="4613" w:type="dxa"/>
          </w:tcPr>
          <w:p w:rsidR="004733FA" w:rsidRPr="00E851E7" w:rsidRDefault="004733FA" w:rsidP="00E851E7">
            <w:pPr>
              <w:spacing w:after="0" w:line="240" w:lineRule="auto"/>
            </w:pPr>
            <w:r w:rsidRPr="00E851E7">
              <w:t>Unique content documenting substantive decision-making activities of a committee</w:t>
            </w:r>
          </w:p>
        </w:tc>
        <w:tc>
          <w:tcPr>
            <w:tcW w:w="2160" w:type="dxa"/>
          </w:tcPr>
          <w:p w:rsidR="004733FA" w:rsidRPr="00E851E7" w:rsidRDefault="004733FA" w:rsidP="00E851E7">
            <w:pPr>
              <w:spacing w:after="0" w:line="240" w:lineRule="auto"/>
            </w:pPr>
            <w:r w:rsidRPr="00E851E7">
              <w:t>Transfer to NARA</w:t>
            </w:r>
          </w:p>
        </w:tc>
        <w:tc>
          <w:tcPr>
            <w:tcW w:w="2988" w:type="dxa"/>
          </w:tcPr>
          <w:p w:rsidR="004733FA" w:rsidRPr="00E851E7" w:rsidRDefault="004733FA" w:rsidP="00E851E7">
            <w:pPr>
              <w:spacing w:after="0" w:line="240" w:lineRule="auto"/>
            </w:pPr>
            <w:r w:rsidRPr="00E851E7">
              <w:t>DAA-GRS-</w:t>
            </w:r>
            <w:r w:rsidR="00A11EF6" w:rsidRPr="00E851E7">
              <w:t>2015-0001</w:t>
            </w:r>
            <w:r w:rsidRPr="00E851E7">
              <w:t>-0001</w:t>
            </w:r>
          </w:p>
        </w:tc>
      </w:tr>
      <w:tr w:rsidR="004733FA" w:rsidRPr="00E851E7" w:rsidTr="007A408A">
        <w:trPr>
          <w:cantSplit/>
        </w:trPr>
        <w:tc>
          <w:tcPr>
            <w:tcW w:w="427" w:type="dxa"/>
            <w:vAlign w:val="center"/>
          </w:tcPr>
          <w:p w:rsidR="004733FA" w:rsidRPr="00E851E7" w:rsidRDefault="004733FA" w:rsidP="00E851E7">
            <w:pPr>
              <w:spacing w:after="0" w:line="240" w:lineRule="auto"/>
              <w:jc w:val="center"/>
            </w:pPr>
          </w:p>
        </w:tc>
        <w:tc>
          <w:tcPr>
            <w:tcW w:w="4613" w:type="dxa"/>
          </w:tcPr>
          <w:p w:rsidR="004733FA" w:rsidRPr="00E851E7" w:rsidRDefault="004733FA" w:rsidP="00E851E7">
            <w:pPr>
              <w:spacing w:after="0" w:line="240" w:lineRule="auto"/>
              <w:rPr>
                <w:color w:val="000000"/>
              </w:rPr>
            </w:pPr>
            <w:r w:rsidRPr="00E851E7">
              <w:rPr>
                <w:color w:val="000000"/>
              </w:rPr>
              <w:t xml:space="preserve">Unique content on </w:t>
            </w:r>
            <w:r w:rsidR="00574325" w:rsidRPr="00E851E7">
              <w:rPr>
                <w:color w:val="000000"/>
              </w:rPr>
              <w:t>c</w:t>
            </w:r>
            <w:r w:rsidRPr="00E851E7">
              <w:rPr>
                <w:color w:val="000000"/>
              </w:rPr>
              <w:t>ommittee websites that does not document substantive decision-making activities</w:t>
            </w:r>
            <w:r w:rsidR="00574325" w:rsidRPr="00E851E7">
              <w:rPr>
                <w:color w:val="000000"/>
              </w:rPr>
              <w:t>,</w:t>
            </w:r>
            <w:r w:rsidRPr="00E851E7">
              <w:rPr>
                <w:color w:val="000000"/>
              </w:rPr>
              <w:t xml:space="preserve"> or is administrative</w:t>
            </w:r>
            <w:r w:rsidRPr="00E851E7">
              <w:rPr>
                <w:b/>
                <w:color w:val="000000"/>
              </w:rPr>
              <w:t xml:space="preserve"> </w:t>
            </w:r>
            <w:r w:rsidRPr="00E851E7">
              <w:rPr>
                <w:color w:val="000000"/>
              </w:rPr>
              <w:t>or housekeeping in nature</w:t>
            </w:r>
          </w:p>
        </w:tc>
        <w:tc>
          <w:tcPr>
            <w:tcW w:w="2160" w:type="dxa"/>
          </w:tcPr>
          <w:p w:rsidR="004733FA" w:rsidRPr="00E851E7" w:rsidRDefault="004733FA" w:rsidP="00E851E7">
            <w:pPr>
              <w:spacing w:after="0" w:line="240" w:lineRule="auto"/>
            </w:pPr>
            <w:r w:rsidRPr="00E851E7">
              <w:t>Agency destroys when superseded, obsolete, or when no longer needed</w:t>
            </w:r>
          </w:p>
        </w:tc>
        <w:tc>
          <w:tcPr>
            <w:tcW w:w="2988" w:type="dxa"/>
          </w:tcPr>
          <w:p w:rsidR="004733FA" w:rsidRPr="00E851E7" w:rsidRDefault="004733FA" w:rsidP="00E851E7">
            <w:pPr>
              <w:spacing w:after="0" w:line="240" w:lineRule="auto"/>
            </w:pPr>
            <w:r w:rsidRPr="00E851E7">
              <w:t>DAA-GRS-</w:t>
            </w:r>
            <w:r w:rsidR="00A11EF6" w:rsidRPr="00E851E7">
              <w:t>2015-0001</w:t>
            </w:r>
            <w:r w:rsidRPr="00E851E7">
              <w:t>-0005</w:t>
            </w:r>
          </w:p>
        </w:tc>
      </w:tr>
      <w:tr w:rsidR="004733FA" w:rsidRPr="00E851E7" w:rsidTr="007A408A">
        <w:trPr>
          <w:cantSplit/>
        </w:trPr>
        <w:tc>
          <w:tcPr>
            <w:tcW w:w="427" w:type="dxa"/>
            <w:vAlign w:val="center"/>
          </w:tcPr>
          <w:p w:rsidR="004733FA" w:rsidRPr="00E851E7" w:rsidRDefault="004733FA" w:rsidP="00E851E7">
            <w:pPr>
              <w:spacing w:after="0" w:line="240" w:lineRule="auto"/>
              <w:jc w:val="center"/>
            </w:pPr>
          </w:p>
        </w:tc>
        <w:tc>
          <w:tcPr>
            <w:tcW w:w="4613" w:type="dxa"/>
          </w:tcPr>
          <w:p w:rsidR="004733FA" w:rsidRPr="00E851E7" w:rsidRDefault="004733FA" w:rsidP="00E851E7">
            <w:pPr>
              <w:spacing w:after="0" w:line="240" w:lineRule="auto"/>
              <w:rPr>
                <w:color w:val="000000"/>
              </w:rPr>
            </w:pPr>
            <w:r w:rsidRPr="00E851E7">
              <w:rPr>
                <w:color w:val="000000"/>
              </w:rPr>
              <w:t>Website content that is only copies of records maintained elsewhere (duplicates)</w:t>
            </w:r>
            <w:r w:rsidR="0007261D" w:rsidRPr="00E851E7">
              <w:rPr>
                <w:color w:val="000000"/>
              </w:rPr>
              <w:t xml:space="preserve"> that is not the recordkeeping copy</w:t>
            </w:r>
          </w:p>
        </w:tc>
        <w:tc>
          <w:tcPr>
            <w:tcW w:w="2160" w:type="dxa"/>
          </w:tcPr>
          <w:p w:rsidR="004733FA" w:rsidRPr="00E851E7" w:rsidRDefault="004733FA" w:rsidP="00E851E7">
            <w:pPr>
              <w:spacing w:after="0" w:line="240" w:lineRule="auto"/>
            </w:pPr>
            <w:r w:rsidRPr="00E851E7">
              <w:t>Agency destroys when superseded, obsolete, or when no longer needed</w:t>
            </w:r>
          </w:p>
        </w:tc>
        <w:tc>
          <w:tcPr>
            <w:tcW w:w="2988" w:type="dxa"/>
          </w:tcPr>
          <w:p w:rsidR="004733FA" w:rsidRPr="00E851E7" w:rsidRDefault="004733FA" w:rsidP="00E851E7">
            <w:pPr>
              <w:spacing w:after="0" w:line="240" w:lineRule="auto"/>
            </w:pPr>
            <w:r w:rsidRPr="00E851E7">
              <w:t>DAA-GRS-201</w:t>
            </w:r>
            <w:r w:rsidR="0007261D" w:rsidRPr="00E851E7">
              <w:t>3</w:t>
            </w:r>
            <w:r w:rsidRPr="00E851E7">
              <w:t>-</w:t>
            </w:r>
            <w:r w:rsidR="0007261D" w:rsidRPr="00E851E7">
              <w:t>0001</w:t>
            </w:r>
            <w:r w:rsidRPr="00E851E7">
              <w:t>-000</w:t>
            </w:r>
            <w:r w:rsidR="0007261D" w:rsidRPr="00E851E7">
              <w:t>7</w:t>
            </w:r>
          </w:p>
        </w:tc>
      </w:tr>
    </w:tbl>
    <w:p w:rsidR="004733FA" w:rsidRPr="00E851E7" w:rsidRDefault="004733FA" w:rsidP="00E851E7">
      <w:pPr>
        <w:spacing w:after="0" w:line="240" w:lineRule="auto"/>
        <w:rPr>
          <w:b/>
        </w:rPr>
      </w:pPr>
    </w:p>
    <w:p w:rsidR="00C4712E" w:rsidRPr="00E851E7" w:rsidRDefault="00BD630C" w:rsidP="00E851E7">
      <w:pPr>
        <w:spacing w:after="0" w:line="240" w:lineRule="auto"/>
        <w:rPr>
          <w:b/>
        </w:rPr>
      </w:pPr>
      <w:r w:rsidRPr="00E851E7">
        <w:rPr>
          <w:b/>
        </w:rPr>
        <w:t>Other Committee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14"/>
        <w:gridCol w:w="2055"/>
        <w:gridCol w:w="2772"/>
      </w:tblGrid>
      <w:tr w:rsidR="007F2EC2" w:rsidRPr="00E851E7" w:rsidTr="007A408A">
        <w:tc>
          <w:tcPr>
            <w:tcW w:w="429" w:type="dxa"/>
          </w:tcPr>
          <w:p w:rsidR="007F2EC2" w:rsidRPr="00E851E7" w:rsidRDefault="00CC45B9" w:rsidP="00E851E7">
            <w:pPr>
              <w:spacing w:after="0" w:line="240" w:lineRule="auto"/>
              <w:rPr>
                <w:b/>
              </w:rPr>
            </w:pPr>
            <w:r w:rsidRPr="00E851E7">
              <w:rPr>
                <w:rFonts w:ascii="Wingdings 2" w:hAnsi="Wingdings 2"/>
                <w:b/>
              </w:rPr>
              <w:t></w:t>
            </w:r>
          </w:p>
        </w:tc>
        <w:tc>
          <w:tcPr>
            <w:tcW w:w="4611" w:type="dxa"/>
          </w:tcPr>
          <w:p w:rsidR="007F2EC2" w:rsidRPr="00E851E7" w:rsidRDefault="007F2EC2" w:rsidP="00E851E7">
            <w:pPr>
              <w:spacing w:after="0" w:line="240" w:lineRule="auto"/>
              <w:rPr>
                <w:b/>
              </w:rPr>
            </w:pPr>
            <w:r w:rsidRPr="00E851E7">
              <w:rPr>
                <w:b/>
              </w:rPr>
              <w:t>Type of Record</w:t>
            </w:r>
          </w:p>
        </w:tc>
        <w:tc>
          <w:tcPr>
            <w:tcW w:w="2160" w:type="dxa"/>
          </w:tcPr>
          <w:p w:rsidR="007F2EC2" w:rsidRPr="00E851E7" w:rsidRDefault="007F2EC2" w:rsidP="00E851E7">
            <w:pPr>
              <w:spacing w:after="0" w:line="240" w:lineRule="auto"/>
              <w:rPr>
                <w:b/>
              </w:rPr>
            </w:pPr>
            <w:r w:rsidRPr="00E851E7">
              <w:rPr>
                <w:b/>
              </w:rPr>
              <w:t>Disposition</w:t>
            </w:r>
          </w:p>
        </w:tc>
        <w:tc>
          <w:tcPr>
            <w:tcW w:w="2988" w:type="dxa"/>
          </w:tcPr>
          <w:p w:rsidR="007F2EC2" w:rsidRPr="00E851E7" w:rsidRDefault="007F2EC2" w:rsidP="00E851E7">
            <w:pPr>
              <w:spacing w:after="0" w:line="240" w:lineRule="auto"/>
              <w:rPr>
                <w:b/>
              </w:rPr>
            </w:pPr>
            <w:r w:rsidRPr="00E851E7">
              <w:rPr>
                <w:b/>
              </w:rPr>
              <w:t>Disposition Authority</w:t>
            </w:r>
          </w:p>
        </w:tc>
      </w:tr>
      <w:tr w:rsidR="007F2EC2" w:rsidRPr="00E851E7" w:rsidTr="007A408A">
        <w:tc>
          <w:tcPr>
            <w:tcW w:w="429" w:type="dxa"/>
          </w:tcPr>
          <w:p w:rsidR="007F2EC2" w:rsidRPr="00E851E7" w:rsidRDefault="007F2EC2" w:rsidP="00E851E7">
            <w:pPr>
              <w:spacing w:after="0" w:line="240" w:lineRule="auto"/>
              <w:rPr>
                <w:b/>
              </w:rPr>
            </w:pPr>
          </w:p>
        </w:tc>
        <w:tc>
          <w:tcPr>
            <w:tcW w:w="4611" w:type="dxa"/>
          </w:tcPr>
          <w:p w:rsidR="007F2EC2" w:rsidRPr="00E851E7" w:rsidRDefault="007F2EC2" w:rsidP="00E851E7">
            <w:pPr>
              <w:spacing w:after="0" w:line="240" w:lineRule="auto"/>
              <w:rPr>
                <w:b/>
              </w:rPr>
            </w:pPr>
            <w:r w:rsidRPr="00E851E7">
              <w:rPr>
                <w:rFonts w:cs="TimesNewRomanPSMT"/>
              </w:rPr>
              <w:t>Records documenting financial expenditures</w:t>
            </w:r>
          </w:p>
        </w:tc>
        <w:tc>
          <w:tcPr>
            <w:tcW w:w="2160" w:type="dxa"/>
          </w:tcPr>
          <w:p w:rsidR="007F2EC2" w:rsidRPr="00E851E7" w:rsidRDefault="007F2EC2" w:rsidP="00E851E7">
            <w:pPr>
              <w:spacing w:after="0" w:line="240" w:lineRule="auto"/>
            </w:pPr>
            <w:r w:rsidRPr="00E851E7">
              <w:t xml:space="preserve">Agency destroys when 6 years old, or when no longer needed </w:t>
            </w:r>
          </w:p>
        </w:tc>
        <w:tc>
          <w:tcPr>
            <w:tcW w:w="2988" w:type="dxa"/>
          </w:tcPr>
          <w:p w:rsidR="007F2EC2" w:rsidRPr="00E851E7" w:rsidRDefault="007F2EC2" w:rsidP="00E851E7">
            <w:pPr>
              <w:spacing w:after="0" w:line="240" w:lineRule="auto"/>
              <w:rPr>
                <w:b/>
              </w:rPr>
            </w:pPr>
            <w:r w:rsidRPr="00E851E7">
              <w:rPr>
                <w:rFonts w:cs="Calibri"/>
              </w:rPr>
              <w:t>DAA-GRS-</w:t>
            </w:r>
            <w:r w:rsidR="00A11EF6" w:rsidRPr="00E851E7">
              <w:rPr>
                <w:rFonts w:cs="Calibri"/>
              </w:rPr>
              <w:t>2015-0001</w:t>
            </w:r>
            <w:r w:rsidRPr="00E851E7">
              <w:rPr>
                <w:rFonts w:cs="Calibri"/>
              </w:rPr>
              <w:t>-0004</w:t>
            </w:r>
          </w:p>
        </w:tc>
      </w:tr>
      <w:tr w:rsidR="00BD630C" w:rsidRPr="00E851E7" w:rsidTr="007A408A">
        <w:tc>
          <w:tcPr>
            <w:tcW w:w="429" w:type="dxa"/>
          </w:tcPr>
          <w:p w:rsidR="00BD630C" w:rsidRPr="00E851E7" w:rsidRDefault="00BD630C" w:rsidP="00E851E7">
            <w:pPr>
              <w:spacing w:after="0" w:line="240" w:lineRule="auto"/>
              <w:rPr>
                <w:b/>
              </w:rPr>
            </w:pPr>
          </w:p>
        </w:tc>
        <w:tc>
          <w:tcPr>
            <w:tcW w:w="4611" w:type="dxa"/>
          </w:tcPr>
          <w:p w:rsidR="00BD630C" w:rsidRPr="00E851E7" w:rsidRDefault="00BD630C" w:rsidP="00E851E7">
            <w:pPr>
              <w:spacing w:after="0" w:line="240" w:lineRule="auto"/>
              <w:rPr>
                <w:rFonts w:cs="TimesNewRomanPSMT"/>
              </w:rPr>
            </w:pPr>
            <w:r w:rsidRPr="00E851E7">
              <w:rPr>
                <w:rFonts w:cs="TimesNewRomanPSMT"/>
              </w:rPr>
              <w:t>Public requests for information</w:t>
            </w:r>
          </w:p>
        </w:tc>
        <w:tc>
          <w:tcPr>
            <w:tcW w:w="2160" w:type="dxa"/>
          </w:tcPr>
          <w:p w:rsidR="00BD630C" w:rsidRPr="00E851E7" w:rsidRDefault="00BD630C" w:rsidP="00E851E7">
            <w:pPr>
              <w:spacing w:after="0" w:line="240" w:lineRule="auto"/>
            </w:pPr>
            <w:r w:rsidRPr="00E851E7">
              <w:t>Agency destroys when superseded, obsolete, or when no longer needed</w:t>
            </w:r>
          </w:p>
        </w:tc>
        <w:tc>
          <w:tcPr>
            <w:tcW w:w="2988" w:type="dxa"/>
          </w:tcPr>
          <w:p w:rsidR="00BD630C" w:rsidRPr="00E851E7" w:rsidRDefault="00BD630C" w:rsidP="00E851E7">
            <w:pPr>
              <w:spacing w:after="0" w:line="240" w:lineRule="auto"/>
            </w:pPr>
            <w:r w:rsidRPr="00E851E7">
              <w:t>DAA-GRS-</w:t>
            </w:r>
            <w:r w:rsidR="00A11EF6" w:rsidRPr="00E851E7">
              <w:t>2015-0001</w:t>
            </w:r>
            <w:r w:rsidRPr="00E851E7">
              <w:t>-0005</w:t>
            </w:r>
          </w:p>
        </w:tc>
      </w:tr>
    </w:tbl>
    <w:p w:rsidR="001743D8" w:rsidRPr="00A11EF6" w:rsidRDefault="001743D8" w:rsidP="00E851E7">
      <w:pPr>
        <w:spacing w:after="0" w:line="240" w:lineRule="auto"/>
        <w:rPr>
          <w:b/>
          <w:sz w:val="24"/>
          <w:szCs w:val="24"/>
        </w:rPr>
      </w:pPr>
    </w:p>
    <w:p w:rsidR="00525E36" w:rsidRPr="007C51AC" w:rsidRDefault="00525E36" w:rsidP="007C51AC">
      <w:pPr>
        <w:spacing w:after="0" w:line="240" w:lineRule="auto"/>
        <w:rPr>
          <w:b/>
          <w:sz w:val="24"/>
          <w:szCs w:val="24"/>
        </w:rPr>
      </w:pPr>
      <w:r w:rsidRPr="007C51AC">
        <w:rPr>
          <w:b/>
          <w:sz w:val="24"/>
          <w:szCs w:val="24"/>
        </w:rPr>
        <w:t xml:space="preserve">For records related to personnel, budget, procurement, </w:t>
      </w:r>
      <w:r w:rsidR="006C2E0E" w:rsidRPr="007C51AC">
        <w:rPr>
          <w:b/>
          <w:sz w:val="24"/>
          <w:szCs w:val="24"/>
        </w:rPr>
        <w:t>information t</w:t>
      </w:r>
      <w:r w:rsidR="00992E05" w:rsidRPr="007C51AC">
        <w:rPr>
          <w:b/>
          <w:sz w:val="24"/>
          <w:szCs w:val="24"/>
        </w:rPr>
        <w:t xml:space="preserve">echnology </w:t>
      </w:r>
      <w:r w:rsidR="006C2E0E" w:rsidRPr="007C51AC">
        <w:rPr>
          <w:b/>
          <w:sz w:val="24"/>
          <w:szCs w:val="24"/>
        </w:rPr>
        <w:t xml:space="preserve">(IT) </w:t>
      </w:r>
      <w:r w:rsidRPr="007C51AC">
        <w:rPr>
          <w:b/>
          <w:sz w:val="24"/>
          <w:szCs w:val="24"/>
        </w:rPr>
        <w:t>system development, web design</w:t>
      </w:r>
      <w:r w:rsidR="007C51AC">
        <w:rPr>
          <w:b/>
          <w:sz w:val="24"/>
          <w:szCs w:val="24"/>
        </w:rPr>
        <w:t>/</w:t>
      </w:r>
      <w:r w:rsidRPr="007C51AC">
        <w:rPr>
          <w:b/>
          <w:sz w:val="24"/>
          <w:szCs w:val="24"/>
        </w:rPr>
        <w:t>maintenance, and other administrative and housekeeping records</w:t>
      </w:r>
      <w:r w:rsidR="00574325" w:rsidRPr="007C51AC">
        <w:rPr>
          <w:b/>
          <w:sz w:val="24"/>
          <w:szCs w:val="24"/>
        </w:rPr>
        <w:t>,</w:t>
      </w:r>
      <w:r w:rsidRPr="007C51AC">
        <w:rPr>
          <w:b/>
          <w:sz w:val="24"/>
          <w:szCs w:val="24"/>
        </w:rPr>
        <w:t xml:space="preserve"> please refer to your agency records disposition manual or other General Records Schedules.</w:t>
      </w:r>
    </w:p>
    <w:p w:rsidR="006E343F" w:rsidRDefault="006E343F" w:rsidP="007C51AC">
      <w:pPr>
        <w:spacing w:after="0" w:line="240" w:lineRule="auto"/>
        <w:rPr>
          <w:b/>
          <w:sz w:val="24"/>
          <w:szCs w:val="24"/>
        </w:rPr>
      </w:pPr>
    </w:p>
    <w:p w:rsidR="00525E36" w:rsidRPr="00A11EF6" w:rsidRDefault="0086113D" w:rsidP="007C51AC">
      <w:pPr>
        <w:spacing w:after="0" w:line="240" w:lineRule="auto"/>
        <w:rPr>
          <w:b/>
          <w:sz w:val="24"/>
          <w:szCs w:val="24"/>
        </w:rPr>
      </w:pPr>
      <w:r w:rsidRPr="00A11EF6">
        <w:rPr>
          <w:b/>
          <w:sz w:val="24"/>
          <w:szCs w:val="24"/>
        </w:rPr>
        <w:t xml:space="preserve">FOIA </w:t>
      </w:r>
      <w:r w:rsidR="00574325">
        <w:rPr>
          <w:b/>
          <w:sz w:val="24"/>
          <w:szCs w:val="24"/>
        </w:rPr>
        <w:t>r</w:t>
      </w:r>
      <w:r w:rsidRPr="00A11EF6">
        <w:rPr>
          <w:b/>
          <w:sz w:val="24"/>
          <w:szCs w:val="24"/>
        </w:rPr>
        <w:t xml:space="preserve">estricted </w:t>
      </w:r>
      <w:r w:rsidR="00574325">
        <w:rPr>
          <w:b/>
          <w:sz w:val="24"/>
          <w:szCs w:val="24"/>
        </w:rPr>
        <w:t>r</w:t>
      </w:r>
      <w:r w:rsidRPr="00A11EF6">
        <w:rPr>
          <w:b/>
          <w:sz w:val="24"/>
          <w:szCs w:val="24"/>
        </w:rPr>
        <w:t>ecords</w:t>
      </w:r>
    </w:p>
    <w:p w:rsidR="00525E36" w:rsidRDefault="000A5296" w:rsidP="007C51AC">
      <w:pPr>
        <w:spacing w:after="0" w:line="240" w:lineRule="auto"/>
        <w:rPr>
          <w:sz w:val="24"/>
          <w:szCs w:val="24"/>
        </w:rPr>
      </w:pPr>
      <w:r>
        <w:rPr>
          <w:sz w:val="24"/>
          <w:szCs w:val="24"/>
        </w:rPr>
        <w:t xml:space="preserve">Some </w:t>
      </w:r>
      <w:r w:rsidR="009104A9">
        <w:rPr>
          <w:sz w:val="24"/>
          <w:szCs w:val="24"/>
        </w:rPr>
        <w:t xml:space="preserve">permanently valuable </w:t>
      </w:r>
      <w:r>
        <w:rPr>
          <w:sz w:val="24"/>
          <w:szCs w:val="24"/>
        </w:rPr>
        <w:t>c</w:t>
      </w:r>
      <w:r w:rsidR="00525E36" w:rsidRPr="00A11EF6">
        <w:rPr>
          <w:sz w:val="24"/>
          <w:szCs w:val="24"/>
        </w:rPr>
        <w:t>ommittee records may be restricted under FOIA at the time of trans</w:t>
      </w:r>
      <w:r w:rsidR="0086113D" w:rsidRPr="00A11EF6">
        <w:rPr>
          <w:sz w:val="24"/>
          <w:szCs w:val="24"/>
        </w:rPr>
        <w:t>fer</w:t>
      </w:r>
      <w:r w:rsidR="007A20FB">
        <w:rPr>
          <w:sz w:val="24"/>
          <w:szCs w:val="24"/>
        </w:rPr>
        <w:t xml:space="preserve"> to NARA</w:t>
      </w:r>
      <w:r w:rsidR="0086113D" w:rsidRPr="00A11EF6">
        <w:rPr>
          <w:sz w:val="24"/>
          <w:szCs w:val="24"/>
        </w:rPr>
        <w:t xml:space="preserve">. </w:t>
      </w:r>
      <w:r w:rsidR="00773D85" w:rsidRPr="00A11EF6">
        <w:rPr>
          <w:sz w:val="24"/>
          <w:szCs w:val="24"/>
        </w:rPr>
        <w:t xml:space="preserve">If you have questions about which records are restricted under FOIA, please consult your agency’s </w:t>
      </w:r>
      <w:r w:rsidR="00574325">
        <w:rPr>
          <w:sz w:val="24"/>
          <w:szCs w:val="24"/>
        </w:rPr>
        <w:t>g</w:t>
      </w:r>
      <w:r w:rsidR="00773D85" w:rsidRPr="00A11EF6">
        <w:rPr>
          <w:sz w:val="24"/>
          <w:szCs w:val="24"/>
        </w:rPr>
        <w:t xml:space="preserve">eneral </w:t>
      </w:r>
      <w:r w:rsidR="00574325">
        <w:rPr>
          <w:sz w:val="24"/>
          <w:szCs w:val="24"/>
        </w:rPr>
        <w:t>c</w:t>
      </w:r>
      <w:r w:rsidR="00773D85" w:rsidRPr="00A11EF6">
        <w:rPr>
          <w:sz w:val="24"/>
          <w:szCs w:val="24"/>
        </w:rPr>
        <w:t>ounsel</w:t>
      </w:r>
      <w:r w:rsidR="006C2E0E">
        <w:rPr>
          <w:sz w:val="24"/>
          <w:szCs w:val="24"/>
        </w:rPr>
        <w:t xml:space="preserve"> or </w:t>
      </w:r>
      <w:r w:rsidR="00574325">
        <w:rPr>
          <w:sz w:val="24"/>
          <w:szCs w:val="24"/>
        </w:rPr>
        <w:t>r</w:t>
      </w:r>
      <w:r w:rsidR="006C2E0E">
        <w:rPr>
          <w:sz w:val="24"/>
          <w:szCs w:val="24"/>
        </w:rPr>
        <w:t xml:space="preserve">ecords </w:t>
      </w:r>
      <w:r w:rsidR="00574325">
        <w:rPr>
          <w:sz w:val="24"/>
          <w:szCs w:val="24"/>
        </w:rPr>
        <w:t>o</w:t>
      </w:r>
      <w:r w:rsidR="006C2E0E">
        <w:rPr>
          <w:sz w:val="24"/>
          <w:szCs w:val="24"/>
        </w:rPr>
        <w:t>fficer</w:t>
      </w:r>
      <w:r w:rsidR="00773D85" w:rsidRPr="00A11EF6">
        <w:rPr>
          <w:sz w:val="24"/>
          <w:szCs w:val="24"/>
        </w:rPr>
        <w:t xml:space="preserve">. </w:t>
      </w:r>
      <w:r w:rsidR="006C2E0E">
        <w:rPr>
          <w:sz w:val="24"/>
          <w:szCs w:val="24"/>
        </w:rPr>
        <w:t xml:space="preserve"> </w:t>
      </w:r>
      <w:r w:rsidR="00667DB0">
        <w:rPr>
          <w:sz w:val="24"/>
          <w:szCs w:val="24"/>
        </w:rPr>
        <w:t xml:space="preserve">For records </w:t>
      </w:r>
      <w:r w:rsidR="00A84F37">
        <w:rPr>
          <w:sz w:val="24"/>
          <w:szCs w:val="24"/>
        </w:rPr>
        <w:t>you are transferring to NARA</w:t>
      </w:r>
      <w:r w:rsidR="006C2E0E">
        <w:rPr>
          <w:sz w:val="24"/>
          <w:szCs w:val="24"/>
        </w:rPr>
        <w:t xml:space="preserve">, please </w:t>
      </w:r>
      <w:r w:rsidR="0086113D" w:rsidRPr="00A11EF6">
        <w:rPr>
          <w:sz w:val="24"/>
          <w:szCs w:val="24"/>
        </w:rPr>
        <w:t xml:space="preserve">indicate </w:t>
      </w:r>
      <w:r w:rsidR="00667DB0">
        <w:rPr>
          <w:sz w:val="24"/>
          <w:szCs w:val="24"/>
        </w:rPr>
        <w:t xml:space="preserve">below </w:t>
      </w:r>
      <w:r w:rsidR="0086113D" w:rsidRPr="00A11EF6">
        <w:rPr>
          <w:sz w:val="24"/>
          <w:szCs w:val="24"/>
        </w:rPr>
        <w:t>any record</w:t>
      </w:r>
      <w:r w:rsidR="00525E36" w:rsidRPr="00A11EF6">
        <w:rPr>
          <w:sz w:val="24"/>
          <w:szCs w:val="24"/>
        </w:rPr>
        <w:t xml:space="preserve"> types that are subject to FOIA restrictions, citing the specific </w:t>
      </w:r>
      <w:r w:rsidR="00667DB0">
        <w:rPr>
          <w:sz w:val="24"/>
          <w:szCs w:val="24"/>
        </w:rPr>
        <w:t xml:space="preserve">restriction </w:t>
      </w:r>
      <w:r w:rsidR="00A84F37">
        <w:rPr>
          <w:sz w:val="24"/>
          <w:szCs w:val="24"/>
        </w:rPr>
        <w:t>we</w:t>
      </w:r>
      <w:r w:rsidR="00A84F37" w:rsidRPr="00A11EF6">
        <w:rPr>
          <w:sz w:val="24"/>
          <w:szCs w:val="24"/>
        </w:rPr>
        <w:t xml:space="preserve"> </w:t>
      </w:r>
      <w:r w:rsidR="00525E36" w:rsidRPr="00A11EF6">
        <w:rPr>
          <w:sz w:val="24"/>
          <w:szCs w:val="24"/>
        </w:rPr>
        <w:t>should appl</w:t>
      </w:r>
      <w:r w:rsidR="00A84F37">
        <w:rPr>
          <w:sz w:val="24"/>
          <w:szCs w:val="24"/>
        </w:rPr>
        <w:t>y</w:t>
      </w:r>
      <w:r w:rsidR="00667DB0">
        <w:rPr>
          <w:sz w:val="24"/>
          <w:szCs w:val="24"/>
        </w:rPr>
        <w:t>.</w:t>
      </w:r>
      <w:r w:rsidR="0086113D" w:rsidRPr="00A11EF6">
        <w:rPr>
          <w:sz w:val="24"/>
          <w:szCs w:val="24"/>
        </w:rPr>
        <w:t xml:space="preserve"> </w:t>
      </w:r>
      <w:r w:rsidR="00667DB0">
        <w:rPr>
          <w:sz w:val="24"/>
          <w:szCs w:val="24"/>
        </w:rPr>
        <w:t>(</w:t>
      </w:r>
      <w:r w:rsidR="00574325">
        <w:rPr>
          <w:sz w:val="24"/>
          <w:szCs w:val="24"/>
        </w:rPr>
        <w:t>You can find a</w:t>
      </w:r>
      <w:r w:rsidR="00574325" w:rsidRPr="00A11EF6">
        <w:rPr>
          <w:sz w:val="24"/>
          <w:szCs w:val="24"/>
        </w:rPr>
        <w:t xml:space="preserve">dditional </w:t>
      </w:r>
      <w:r w:rsidR="0086113D" w:rsidRPr="00A11EF6">
        <w:rPr>
          <w:sz w:val="24"/>
          <w:szCs w:val="24"/>
        </w:rPr>
        <w:t xml:space="preserve">information about FOIA restrictions on </w:t>
      </w:r>
      <w:r w:rsidR="00574325">
        <w:rPr>
          <w:sz w:val="24"/>
          <w:szCs w:val="24"/>
        </w:rPr>
        <w:t>c</w:t>
      </w:r>
      <w:r w:rsidR="0086113D" w:rsidRPr="00A11EF6">
        <w:rPr>
          <w:sz w:val="24"/>
          <w:szCs w:val="24"/>
        </w:rPr>
        <w:t>ommittee records in the GRS 6.</w:t>
      </w:r>
      <w:r w:rsidR="003E4848">
        <w:rPr>
          <w:sz w:val="24"/>
          <w:szCs w:val="24"/>
        </w:rPr>
        <w:t>2</w:t>
      </w:r>
      <w:r w:rsidR="0086113D" w:rsidRPr="00A11EF6">
        <w:rPr>
          <w:sz w:val="24"/>
          <w:szCs w:val="24"/>
        </w:rPr>
        <w:t xml:space="preserve"> Frequently Asked Questions</w:t>
      </w:r>
      <w:r w:rsidR="007C51AC">
        <w:rPr>
          <w:sz w:val="24"/>
          <w:szCs w:val="24"/>
        </w:rPr>
        <w:t>.)</w:t>
      </w:r>
    </w:p>
    <w:p w:rsidR="007C51AC" w:rsidRPr="00A11EF6" w:rsidRDefault="007C51AC" w:rsidP="007C51A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566"/>
      </w:tblGrid>
      <w:tr w:rsidR="0086113D" w:rsidRPr="00A11EF6" w:rsidTr="007C51AC">
        <w:tc>
          <w:tcPr>
            <w:tcW w:w="5010" w:type="dxa"/>
          </w:tcPr>
          <w:p w:rsidR="0086113D" w:rsidRPr="007C51AC" w:rsidRDefault="0086113D" w:rsidP="00E851E7">
            <w:pPr>
              <w:spacing w:after="0" w:line="240" w:lineRule="auto"/>
              <w:rPr>
                <w:b/>
              </w:rPr>
            </w:pPr>
            <w:r w:rsidRPr="007C51AC">
              <w:rPr>
                <w:b/>
              </w:rPr>
              <w:t>Type of Record</w:t>
            </w:r>
          </w:p>
        </w:tc>
        <w:tc>
          <w:tcPr>
            <w:tcW w:w="4566" w:type="dxa"/>
          </w:tcPr>
          <w:p w:rsidR="0086113D" w:rsidRPr="007C51AC" w:rsidRDefault="0086113D" w:rsidP="00E851E7">
            <w:pPr>
              <w:spacing w:after="0" w:line="240" w:lineRule="auto"/>
              <w:rPr>
                <w:b/>
              </w:rPr>
            </w:pPr>
            <w:r w:rsidRPr="007C51AC">
              <w:rPr>
                <w:b/>
              </w:rPr>
              <w:t>FOIA Restriction</w:t>
            </w:r>
          </w:p>
        </w:tc>
      </w:tr>
      <w:tr w:rsidR="0086113D" w:rsidRPr="00A11EF6" w:rsidTr="007C51AC">
        <w:tc>
          <w:tcPr>
            <w:tcW w:w="5010" w:type="dxa"/>
          </w:tcPr>
          <w:p w:rsidR="0086113D" w:rsidRPr="007C51AC" w:rsidRDefault="0086113D" w:rsidP="00E851E7">
            <w:pPr>
              <w:spacing w:after="0" w:line="240" w:lineRule="auto"/>
            </w:pPr>
          </w:p>
        </w:tc>
        <w:tc>
          <w:tcPr>
            <w:tcW w:w="4566" w:type="dxa"/>
          </w:tcPr>
          <w:p w:rsidR="0086113D" w:rsidRPr="007C51AC" w:rsidRDefault="0086113D" w:rsidP="00E851E7">
            <w:pPr>
              <w:spacing w:after="0" w:line="240" w:lineRule="auto"/>
            </w:pPr>
          </w:p>
        </w:tc>
      </w:tr>
      <w:tr w:rsidR="0086113D" w:rsidRPr="00A11EF6" w:rsidTr="007C51AC">
        <w:tc>
          <w:tcPr>
            <w:tcW w:w="5010" w:type="dxa"/>
          </w:tcPr>
          <w:p w:rsidR="0086113D" w:rsidRPr="007C51AC" w:rsidRDefault="0086113D" w:rsidP="00E851E7">
            <w:pPr>
              <w:spacing w:after="0" w:line="240" w:lineRule="auto"/>
            </w:pPr>
          </w:p>
        </w:tc>
        <w:tc>
          <w:tcPr>
            <w:tcW w:w="4566" w:type="dxa"/>
          </w:tcPr>
          <w:p w:rsidR="0086113D" w:rsidRPr="007C51AC" w:rsidRDefault="0086113D" w:rsidP="00E851E7">
            <w:pPr>
              <w:spacing w:after="0" w:line="240" w:lineRule="auto"/>
            </w:pPr>
          </w:p>
        </w:tc>
      </w:tr>
      <w:tr w:rsidR="0086113D" w:rsidRPr="00A11EF6" w:rsidTr="007C51AC">
        <w:tc>
          <w:tcPr>
            <w:tcW w:w="5010" w:type="dxa"/>
          </w:tcPr>
          <w:p w:rsidR="0086113D" w:rsidRPr="007C51AC" w:rsidRDefault="0086113D" w:rsidP="00E851E7">
            <w:pPr>
              <w:spacing w:after="0" w:line="240" w:lineRule="auto"/>
            </w:pPr>
          </w:p>
        </w:tc>
        <w:tc>
          <w:tcPr>
            <w:tcW w:w="4566" w:type="dxa"/>
          </w:tcPr>
          <w:p w:rsidR="0086113D" w:rsidRPr="007C51AC" w:rsidRDefault="0086113D" w:rsidP="00E851E7">
            <w:pPr>
              <w:spacing w:after="0" w:line="240" w:lineRule="auto"/>
            </w:pPr>
          </w:p>
        </w:tc>
      </w:tr>
    </w:tbl>
    <w:p w:rsidR="0086113D" w:rsidRDefault="0086113D" w:rsidP="007C51AC">
      <w:pPr>
        <w:spacing w:after="0" w:line="240" w:lineRule="auto"/>
        <w:rPr>
          <w:b/>
        </w:rPr>
      </w:pPr>
    </w:p>
    <w:sectPr w:rsidR="0086113D" w:rsidSect="00411B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85" w:rsidRDefault="00872B85" w:rsidP="00560792">
      <w:pPr>
        <w:spacing w:after="0" w:line="240" w:lineRule="auto"/>
      </w:pPr>
      <w:r>
        <w:separator/>
      </w:r>
    </w:p>
  </w:endnote>
  <w:endnote w:type="continuationSeparator" w:id="0">
    <w:p w:rsidR="00872B85" w:rsidRDefault="00872B85" w:rsidP="0056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5A" w:rsidRDefault="00411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7866"/>
      <w:docPartObj>
        <w:docPartGallery w:val="Page Numbers (Bottom of Page)"/>
        <w:docPartUnique/>
      </w:docPartObj>
    </w:sdtPr>
    <w:sdtEndPr/>
    <w:sdtContent>
      <w:p w:rsidR="00EE1644" w:rsidRDefault="004B0799">
        <w:pPr>
          <w:pStyle w:val="Footer"/>
          <w:jc w:val="center"/>
        </w:pPr>
        <w:r>
          <w:fldChar w:fldCharType="begin"/>
        </w:r>
        <w:r>
          <w:instrText xml:space="preserve"> PAGE   \* MERGEFORMAT </w:instrText>
        </w:r>
        <w:r>
          <w:fldChar w:fldCharType="separate"/>
        </w:r>
        <w:r w:rsidR="00411B5A">
          <w:rPr>
            <w:noProof/>
          </w:rPr>
          <w:t>135</w:t>
        </w:r>
        <w:r>
          <w:rPr>
            <w:noProof/>
          </w:rPr>
          <w:fldChar w:fldCharType="end"/>
        </w:r>
      </w:p>
    </w:sdtContent>
  </w:sdt>
  <w:p w:rsidR="007A408A" w:rsidRDefault="007A4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5A" w:rsidRDefault="0041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85" w:rsidRDefault="00872B85" w:rsidP="00560792">
      <w:pPr>
        <w:spacing w:after="0" w:line="240" w:lineRule="auto"/>
      </w:pPr>
      <w:r>
        <w:separator/>
      </w:r>
    </w:p>
  </w:footnote>
  <w:footnote w:type="continuationSeparator" w:id="0">
    <w:p w:rsidR="00872B85" w:rsidRDefault="00872B85" w:rsidP="00560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5A" w:rsidRDefault="0041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E7" w:rsidRPr="00423CC5" w:rsidRDefault="00E851E7" w:rsidP="00E851E7">
    <w:pPr>
      <w:pStyle w:val="Normal1"/>
      <w:tabs>
        <w:tab w:val="left" w:pos="6840"/>
        <w:tab w:val="right" w:pos="14400"/>
      </w:tabs>
      <w:spacing w:after="0" w:line="240" w:lineRule="auto"/>
      <w:rPr>
        <w:b/>
      </w:rPr>
    </w:pPr>
    <w:bookmarkStart w:id="0" w:name="_GoBack"/>
    <w:bookmarkEnd w:id="0"/>
    <w:r w:rsidRPr="00423CC5">
      <w:rPr>
        <w:b/>
        <w:sz w:val="20"/>
      </w:rPr>
      <w:t>Transmittal No. 2</w:t>
    </w:r>
    <w:r w:rsidR="004B0799">
      <w:rPr>
        <w:b/>
        <w:sz w:val="20"/>
      </w:rPr>
      <w:t>6</w:t>
    </w:r>
    <w:r>
      <w:rPr>
        <w:b/>
        <w:sz w:val="20"/>
      </w:rPr>
      <w:tab/>
      <w:t>General Records Schedule 6.2</w:t>
    </w:r>
    <w:r w:rsidRPr="00423CC5">
      <w:rPr>
        <w:b/>
        <w:sz w:val="20"/>
      </w:rPr>
      <w:tab/>
    </w:r>
    <w:r w:rsidRPr="00423CC5">
      <w:rPr>
        <w:b/>
        <w:sz w:val="20"/>
      </w:rPr>
      <w:tab/>
      <w:t>General Records Schedule 4.1</w:t>
    </w:r>
  </w:p>
  <w:p w:rsidR="00E851E7" w:rsidRPr="00423CC5" w:rsidRDefault="00411B5A" w:rsidP="00E851E7">
    <w:pPr>
      <w:pStyle w:val="Normal1"/>
      <w:tabs>
        <w:tab w:val="center" w:pos="4680"/>
        <w:tab w:val="right" w:pos="9360"/>
      </w:tabs>
      <w:spacing w:after="0" w:line="240" w:lineRule="auto"/>
      <w:rPr>
        <w:b/>
      </w:rPr>
    </w:pPr>
    <w:r>
      <w:rPr>
        <w:b/>
        <w:sz w:val="20"/>
      </w:rPr>
      <w:t xml:space="preserve">September </w:t>
    </w:r>
    <w:r w:rsidR="00E851E7" w:rsidRPr="00423CC5">
      <w:rPr>
        <w:b/>
        <w:sz w:val="20"/>
      </w:rPr>
      <w:t>20</w:t>
    </w:r>
    <w:r w:rsidR="004B0799">
      <w:rPr>
        <w:b/>
        <w:sz w:val="20"/>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5A" w:rsidRDefault="0041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32F"/>
    <w:multiLevelType w:val="hybridMultilevel"/>
    <w:tmpl w:val="C1021A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5A08"/>
    <w:multiLevelType w:val="hybridMultilevel"/>
    <w:tmpl w:val="DF30B35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3D11F82"/>
    <w:multiLevelType w:val="hybridMultilevel"/>
    <w:tmpl w:val="054A5C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1C75CB4"/>
    <w:multiLevelType w:val="hybridMultilevel"/>
    <w:tmpl w:val="7B7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C5764"/>
    <w:multiLevelType w:val="hybridMultilevel"/>
    <w:tmpl w:val="BF4C7B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977E27"/>
    <w:multiLevelType w:val="hybridMultilevel"/>
    <w:tmpl w:val="F5963C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6433F"/>
    <w:multiLevelType w:val="hybridMultilevel"/>
    <w:tmpl w:val="FE0CD9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0E97CFE"/>
    <w:multiLevelType w:val="hybridMultilevel"/>
    <w:tmpl w:val="E2C41D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D47E9B"/>
    <w:multiLevelType w:val="hybridMultilevel"/>
    <w:tmpl w:val="BC4886FA"/>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841E0"/>
    <w:rsid w:val="000205C7"/>
    <w:rsid w:val="00022360"/>
    <w:rsid w:val="000664CF"/>
    <w:rsid w:val="0007261D"/>
    <w:rsid w:val="000829E1"/>
    <w:rsid w:val="000A5296"/>
    <w:rsid w:val="000B66E2"/>
    <w:rsid w:val="000D223F"/>
    <w:rsid w:val="00120E3A"/>
    <w:rsid w:val="0012466B"/>
    <w:rsid w:val="00125BA4"/>
    <w:rsid w:val="00152E04"/>
    <w:rsid w:val="001743D8"/>
    <w:rsid w:val="00174CF3"/>
    <w:rsid w:val="001805E7"/>
    <w:rsid w:val="001941EE"/>
    <w:rsid w:val="001B51D8"/>
    <w:rsid w:val="00220CAF"/>
    <w:rsid w:val="00231488"/>
    <w:rsid w:val="002841E0"/>
    <w:rsid w:val="0029005F"/>
    <w:rsid w:val="002A3810"/>
    <w:rsid w:val="002B2177"/>
    <w:rsid w:val="002D4212"/>
    <w:rsid w:val="002F25DC"/>
    <w:rsid w:val="002F5A9B"/>
    <w:rsid w:val="00322C23"/>
    <w:rsid w:val="00370448"/>
    <w:rsid w:val="0038328A"/>
    <w:rsid w:val="00386938"/>
    <w:rsid w:val="003E4848"/>
    <w:rsid w:val="003F41F6"/>
    <w:rsid w:val="00400210"/>
    <w:rsid w:val="00401CD4"/>
    <w:rsid w:val="00404502"/>
    <w:rsid w:val="00411B5A"/>
    <w:rsid w:val="00461A34"/>
    <w:rsid w:val="00465215"/>
    <w:rsid w:val="004733FA"/>
    <w:rsid w:val="00493872"/>
    <w:rsid w:val="004B0799"/>
    <w:rsid w:val="005208E7"/>
    <w:rsid w:val="00525E36"/>
    <w:rsid w:val="0054563D"/>
    <w:rsid w:val="00560792"/>
    <w:rsid w:val="00571C9B"/>
    <w:rsid w:val="00574325"/>
    <w:rsid w:val="00576F04"/>
    <w:rsid w:val="005A2D4D"/>
    <w:rsid w:val="005A5622"/>
    <w:rsid w:val="005B4DFA"/>
    <w:rsid w:val="005B6A5E"/>
    <w:rsid w:val="005E0D51"/>
    <w:rsid w:val="005E2DB0"/>
    <w:rsid w:val="005F5654"/>
    <w:rsid w:val="0061337F"/>
    <w:rsid w:val="00613FA6"/>
    <w:rsid w:val="00624CC6"/>
    <w:rsid w:val="00667DB0"/>
    <w:rsid w:val="00686955"/>
    <w:rsid w:val="006944D9"/>
    <w:rsid w:val="006C2E0E"/>
    <w:rsid w:val="006C55AA"/>
    <w:rsid w:val="006D6906"/>
    <w:rsid w:val="006E343F"/>
    <w:rsid w:val="006E53C9"/>
    <w:rsid w:val="006F44EA"/>
    <w:rsid w:val="00713661"/>
    <w:rsid w:val="00731EF9"/>
    <w:rsid w:val="00751778"/>
    <w:rsid w:val="007519E2"/>
    <w:rsid w:val="007720A0"/>
    <w:rsid w:val="00773D85"/>
    <w:rsid w:val="00776023"/>
    <w:rsid w:val="007960D7"/>
    <w:rsid w:val="007A20FB"/>
    <w:rsid w:val="007A408A"/>
    <w:rsid w:val="007C51AC"/>
    <w:rsid w:val="007D0726"/>
    <w:rsid w:val="007F2EC2"/>
    <w:rsid w:val="00814BB2"/>
    <w:rsid w:val="008324C9"/>
    <w:rsid w:val="008402D1"/>
    <w:rsid w:val="00845D34"/>
    <w:rsid w:val="0085231C"/>
    <w:rsid w:val="00853A9F"/>
    <w:rsid w:val="0086113D"/>
    <w:rsid w:val="00862E95"/>
    <w:rsid w:val="00872B85"/>
    <w:rsid w:val="00875A7B"/>
    <w:rsid w:val="008A780E"/>
    <w:rsid w:val="008D6964"/>
    <w:rsid w:val="009104A9"/>
    <w:rsid w:val="00951D09"/>
    <w:rsid w:val="00960EBB"/>
    <w:rsid w:val="0097175A"/>
    <w:rsid w:val="00974C79"/>
    <w:rsid w:val="00992E05"/>
    <w:rsid w:val="009A28EC"/>
    <w:rsid w:val="009C07BE"/>
    <w:rsid w:val="009F4205"/>
    <w:rsid w:val="00A11EF6"/>
    <w:rsid w:val="00A41AFD"/>
    <w:rsid w:val="00A45FF2"/>
    <w:rsid w:val="00A54BD3"/>
    <w:rsid w:val="00A71B4B"/>
    <w:rsid w:val="00A83D12"/>
    <w:rsid w:val="00A84F37"/>
    <w:rsid w:val="00B0404E"/>
    <w:rsid w:val="00B14ECE"/>
    <w:rsid w:val="00B241BF"/>
    <w:rsid w:val="00B242AD"/>
    <w:rsid w:val="00B66178"/>
    <w:rsid w:val="00BD0FFD"/>
    <w:rsid w:val="00BD630C"/>
    <w:rsid w:val="00BE102E"/>
    <w:rsid w:val="00C064FD"/>
    <w:rsid w:val="00C124CF"/>
    <w:rsid w:val="00C356D4"/>
    <w:rsid w:val="00C35808"/>
    <w:rsid w:val="00C4712E"/>
    <w:rsid w:val="00C52E2F"/>
    <w:rsid w:val="00C76987"/>
    <w:rsid w:val="00C82721"/>
    <w:rsid w:val="00C97AA3"/>
    <w:rsid w:val="00CC45B9"/>
    <w:rsid w:val="00CC6725"/>
    <w:rsid w:val="00D04CE1"/>
    <w:rsid w:val="00D05278"/>
    <w:rsid w:val="00D1435E"/>
    <w:rsid w:val="00D52ACD"/>
    <w:rsid w:val="00D56FA0"/>
    <w:rsid w:val="00D80160"/>
    <w:rsid w:val="00D96832"/>
    <w:rsid w:val="00D9741B"/>
    <w:rsid w:val="00DB6B85"/>
    <w:rsid w:val="00DC1CC9"/>
    <w:rsid w:val="00DD4BEE"/>
    <w:rsid w:val="00E31A22"/>
    <w:rsid w:val="00E33E7D"/>
    <w:rsid w:val="00E40F0F"/>
    <w:rsid w:val="00E56167"/>
    <w:rsid w:val="00E62F4E"/>
    <w:rsid w:val="00E66344"/>
    <w:rsid w:val="00E851E7"/>
    <w:rsid w:val="00EA1262"/>
    <w:rsid w:val="00EA6230"/>
    <w:rsid w:val="00EC152A"/>
    <w:rsid w:val="00ED4FC5"/>
    <w:rsid w:val="00EE1644"/>
    <w:rsid w:val="00EF5A47"/>
    <w:rsid w:val="00F0694E"/>
    <w:rsid w:val="00F278A6"/>
    <w:rsid w:val="00F420FC"/>
    <w:rsid w:val="00F5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68C39D3-FFFE-4F19-9D68-4B942C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1E0"/>
    <w:rPr>
      <w:sz w:val="16"/>
      <w:szCs w:val="16"/>
    </w:rPr>
  </w:style>
  <w:style w:type="paragraph" w:styleId="CommentText">
    <w:name w:val="annotation text"/>
    <w:basedOn w:val="Normal"/>
    <w:link w:val="CommentTextChar"/>
    <w:uiPriority w:val="99"/>
    <w:semiHidden/>
    <w:unhideWhenUsed/>
    <w:rsid w:val="002841E0"/>
    <w:pPr>
      <w:spacing w:line="240" w:lineRule="auto"/>
    </w:pPr>
    <w:rPr>
      <w:sz w:val="20"/>
      <w:szCs w:val="20"/>
    </w:rPr>
  </w:style>
  <w:style w:type="character" w:customStyle="1" w:styleId="CommentTextChar">
    <w:name w:val="Comment Text Char"/>
    <w:basedOn w:val="DefaultParagraphFont"/>
    <w:link w:val="CommentText"/>
    <w:uiPriority w:val="99"/>
    <w:semiHidden/>
    <w:rsid w:val="002841E0"/>
    <w:rPr>
      <w:sz w:val="20"/>
      <w:szCs w:val="20"/>
    </w:rPr>
  </w:style>
  <w:style w:type="paragraph" w:styleId="CommentSubject">
    <w:name w:val="annotation subject"/>
    <w:basedOn w:val="CommentText"/>
    <w:next w:val="CommentText"/>
    <w:link w:val="CommentSubjectChar"/>
    <w:uiPriority w:val="99"/>
    <w:semiHidden/>
    <w:unhideWhenUsed/>
    <w:rsid w:val="002841E0"/>
    <w:rPr>
      <w:b/>
      <w:bCs/>
    </w:rPr>
  </w:style>
  <w:style w:type="character" w:customStyle="1" w:styleId="CommentSubjectChar">
    <w:name w:val="Comment Subject Char"/>
    <w:basedOn w:val="CommentTextChar"/>
    <w:link w:val="CommentSubject"/>
    <w:uiPriority w:val="99"/>
    <w:semiHidden/>
    <w:rsid w:val="002841E0"/>
    <w:rPr>
      <w:b/>
      <w:bCs/>
      <w:sz w:val="20"/>
      <w:szCs w:val="20"/>
    </w:rPr>
  </w:style>
  <w:style w:type="paragraph" w:styleId="BalloonText">
    <w:name w:val="Balloon Text"/>
    <w:basedOn w:val="Normal"/>
    <w:link w:val="BalloonTextChar"/>
    <w:uiPriority w:val="99"/>
    <w:semiHidden/>
    <w:unhideWhenUsed/>
    <w:rsid w:val="0028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E0"/>
    <w:rPr>
      <w:rFonts w:ascii="Tahoma" w:hAnsi="Tahoma" w:cs="Tahoma"/>
      <w:sz w:val="16"/>
      <w:szCs w:val="16"/>
    </w:rPr>
  </w:style>
  <w:style w:type="paragraph" w:styleId="ListParagraph">
    <w:name w:val="List Paragraph"/>
    <w:basedOn w:val="Normal"/>
    <w:uiPriority w:val="34"/>
    <w:qFormat/>
    <w:rsid w:val="00465215"/>
    <w:pPr>
      <w:ind w:left="720"/>
      <w:contextualSpacing/>
    </w:pPr>
  </w:style>
  <w:style w:type="paragraph" w:styleId="Header">
    <w:name w:val="header"/>
    <w:basedOn w:val="Normal"/>
    <w:link w:val="HeaderChar"/>
    <w:uiPriority w:val="99"/>
    <w:unhideWhenUsed/>
    <w:rsid w:val="00560792"/>
    <w:pPr>
      <w:tabs>
        <w:tab w:val="center" w:pos="4680"/>
        <w:tab w:val="right" w:pos="9360"/>
      </w:tabs>
    </w:pPr>
  </w:style>
  <w:style w:type="character" w:customStyle="1" w:styleId="HeaderChar">
    <w:name w:val="Header Char"/>
    <w:basedOn w:val="DefaultParagraphFont"/>
    <w:link w:val="Header"/>
    <w:uiPriority w:val="99"/>
    <w:rsid w:val="00560792"/>
    <w:rPr>
      <w:sz w:val="22"/>
      <w:szCs w:val="22"/>
    </w:rPr>
  </w:style>
  <w:style w:type="paragraph" w:styleId="Footer">
    <w:name w:val="footer"/>
    <w:basedOn w:val="Normal"/>
    <w:link w:val="FooterChar"/>
    <w:uiPriority w:val="99"/>
    <w:unhideWhenUsed/>
    <w:rsid w:val="00560792"/>
    <w:pPr>
      <w:tabs>
        <w:tab w:val="center" w:pos="4680"/>
        <w:tab w:val="right" w:pos="9360"/>
      </w:tabs>
    </w:pPr>
  </w:style>
  <w:style w:type="character" w:customStyle="1" w:styleId="FooterChar">
    <w:name w:val="Footer Char"/>
    <w:basedOn w:val="DefaultParagraphFont"/>
    <w:link w:val="Footer"/>
    <w:uiPriority w:val="99"/>
    <w:rsid w:val="00560792"/>
    <w:rPr>
      <w:sz w:val="22"/>
      <w:szCs w:val="22"/>
    </w:rPr>
  </w:style>
  <w:style w:type="paragraph" w:customStyle="1" w:styleId="Normal1">
    <w:name w:val="Normal1"/>
    <w:rsid w:val="00E851E7"/>
    <w:pPr>
      <w:spacing w:after="200" w:line="276" w:lineRule="auto"/>
    </w:pPr>
    <w:rPr>
      <w:rFonts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ARiley</dc:creator>
  <cp:lastModifiedBy>Galen R Wilson</cp:lastModifiedBy>
  <cp:revision>9</cp:revision>
  <dcterms:created xsi:type="dcterms:W3CDTF">2015-05-07T20:26:00Z</dcterms:created>
  <dcterms:modified xsi:type="dcterms:W3CDTF">2016-08-02T11:56:00Z</dcterms:modified>
</cp:coreProperties>
</file>